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B8F0" w14:textId="3B811EAE" w:rsidR="00171226" w:rsidRPr="00B84FB4" w:rsidRDefault="00171226" w:rsidP="00B84FB4">
      <w:pPr>
        <w:jc w:val="center"/>
        <w:rPr>
          <w:b/>
          <w:bCs/>
          <w:sz w:val="32"/>
          <w:szCs w:val="32"/>
          <w:u w:val="single"/>
        </w:rPr>
      </w:pPr>
      <w:r w:rsidRPr="00B84FB4">
        <w:rPr>
          <w:b/>
          <w:bCs/>
          <w:sz w:val="32"/>
          <w:szCs w:val="32"/>
          <w:u w:val="single"/>
        </w:rPr>
        <w:t>Formatting Special Provisions</w:t>
      </w:r>
    </w:p>
    <w:p w14:paraId="6382BC6B" w14:textId="77777777" w:rsidR="00171226" w:rsidRDefault="00171226" w:rsidP="00103AAC"/>
    <w:p w14:paraId="077B40A1" w14:textId="0080E53C" w:rsidR="00AF2574" w:rsidRDefault="00B84FB4" w:rsidP="00103AAC">
      <w:pPr>
        <w:rPr>
          <w:b/>
          <w:bCs/>
          <w:sz w:val="32"/>
          <w:szCs w:val="32"/>
          <w:u w:val="single"/>
        </w:rPr>
      </w:pPr>
      <w:r w:rsidRPr="00B84FB4">
        <w:rPr>
          <w:b/>
          <w:bCs/>
          <w:sz w:val="32"/>
          <w:szCs w:val="32"/>
          <w:u w:val="single"/>
        </w:rPr>
        <w:t>Set</w:t>
      </w:r>
      <w:r w:rsidR="00177C6E">
        <w:rPr>
          <w:b/>
          <w:bCs/>
          <w:sz w:val="32"/>
          <w:szCs w:val="32"/>
          <w:u w:val="single"/>
        </w:rPr>
        <w:t>ting</w:t>
      </w:r>
      <w:r w:rsidRPr="00B84FB4">
        <w:rPr>
          <w:b/>
          <w:bCs/>
          <w:sz w:val="32"/>
          <w:szCs w:val="32"/>
          <w:u w:val="single"/>
        </w:rPr>
        <w:t xml:space="preserve"> your Default Settings:</w:t>
      </w:r>
    </w:p>
    <w:p w14:paraId="6BE6E7AA" w14:textId="1DD6271F" w:rsidR="00177C6E" w:rsidRPr="00177C6E" w:rsidRDefault="00177C6E" w:rsidP="00103AAC">
      <w:r w:rsidRPr="00177C6E">
        <w:t>Set default settings in Word b</w:t>
      </w:r>
      <w:r w:rsidR="00D6212A">
        <w:t>y</w:t>
      </w:r>
      <w:r w:rsidRPr="00177C6E">
        <w:t xml:space="preserve"> opening a blank </w:t>
      </w:r>
      <w:r w:rsidR="005D220E">
        <w:t>W</w:t>
      </w:r>
      <w:r w:rsidRPr="00177C6E">
        <w:t>ord document.</w:t>
      </w:r>
    </w:p>
    <w:p w14:paraId="7E886DBA" w14:textId="77777777" w:rsidR="00177C6E" w:rsidRPr="00177C6E" w:rsidRDefault="00177C6E" w:rsidP="00103AAC">
      <w:pPr>
        <w:rPr>
          <w:b/>
          <w:bCs/>
          <w:u w:val="single"/>
        </w:rPr>
      </w:pPr>
    </w:p>
    <w:tbl>
      <w:tblPr>
        <w:tblStyle w:val="TableGrid"/>
        <w:tblW w:w="0" w:type="auto"/>
        <w:tblLook w:val="04A0" w:firstRow="1" w:lastRow="0" w:firstColumn="1" w:lastColumn="0" w:noHBand="0" w:noVBand="1"/>
      </w:tblPr>
      <w:tblGrid>
        <w:gridCol w:w="4675"/>
        <w:gridCol w:w="4675"/>
      </w:tblGrid>
      <w:tr w:rsidR="00177C6E" w14:paraId="1955C825" w14:textId="77777777" w:rsidTr="00177C6E">
        <w:tc>
          <w:tcPr>
            <w:tcW w:w="4675" w:type="dxa"/>
            <w:shd w:val="clear" w:color="auto" w:fill="D9D9D9" w:themeFill="background1" w:themeFillShade="D9"/>
          </w:tcPr>
          <w:p w14:paraId="009EAF1A" w14:textId="5954E419" w:rsidR="00177C6E" w:rsidRPr="00177C6E" w:rsidRDefault="00177C6E" w:rsidP="00103AAC">
            <w:pPr>
              <w:rPr>
                <w:b/>
                <w:bCs/>
              </w:rPr>
            </w:pPr>
            <w:r w:rsidRPr="00177C6E">
              <w:rPr>
                <w:b/>
                <w:bCs/>
              </w:rPr>
              <w:t>Set Paragraph Settings</w:t>
            </w:r>
          </w:p>
        </w:tc>
        <w:tc>
          <w:tcPr>
            <w:tcW w:w="4675" w:type="dxa"/>
            <w:shd w:val="clear" w:color="auto" w:fill="D9D9D9" w:themeFill="background1" w:themeFillShade="D9"/>
          </w:tcPr>
          <w:p w14:paraId="62B01D02" w14:textId="246D346E" w:rsidR="00177C6E" w:rsidRPr="00177C6E" w:rsidRDefault="00177C6E" w:rsidP="00103AAC">
            <w:pPr>
              <w:rPr>
                <w:b/>
                <w:bCs/>
              </w:rPr>
            </w:pPr>
            <w:r w:rsidRPr="00177C6E">
              <w:rPr>
                <w:b/>
                <w:bCs/>
              </w:rPr>
              <w:t>Set Font Settings</w:t>
            </w:r>
          </w:p>
        </w:tc>
      </w:tr>
      <w:tr w:rsidR="00177C6E" w14:paraId="1D526B04" w14:textId="77777777" w:rsidTr="00177C6E">
        <w:tc>
          <w:tcPr>
            <w:tcW w:w="4675" w:type="dxa"/>
          </w:tcPr>
          <w:p w14:paraId="49706642" w14:textId="77777777" w:rsidR="00177C6E" w:rsidRDefault="00177C6E" w:rsidP="00177C6E">
            <w:r>
              <w:t>Right click – Paragraph</w:t>
            </w:r>
          </w:p>
          <w:p w14:paraId="780FCC0A" w14:textId="7D03BB52" w:rsidR="00177C6E" w:rsidRDefault="00177C6E" w:rsidP="00177C6E">
            <w:r>
              <w:t xml:space="preserve">Set Spacing Before and After to 0 </w:t>
            </w:r>
            <w:proofErr w:type="gramStart"/>
            <w:r>
              <w:t>pt</w:t>
            </w:r>
            <w:proofErr w:type="gramEnd"/>
          </w:p>
          <w:p w14:paraId="11138236" w14:textId="77777777" w:rsidR="00177C6E" w:rsidRDefault="00177C6E" w:rsidP="00177C6E">
            <w:r>
              <w:t xml:space="preserve">Set Line spacing to </w:t>
            </w:r>
            <w:proofErr w:type="gramStart"/>
            <w:r>
              <w:t>Single</w:t>
            </w:r>
            <w:proofErr w:type="gramEnd"/>
          </w:p>
          <w:p w14:paraId="34771EB8" w14:textId="6E45A2BB" w:rsidR="00177C6E" w:rsidRDefault="00177C6E" w:rsidP="00177C6E">
            <w:r>
              <w:t>Click Set as Default</w:t>
            </w:r>
          </w:p>
          <w:p w14:paraId="58E24F29" w14:textId="7D790B9B" w:rsidR="00177C6E" w:rsidRDefault="00177C6E" w:rsidP="00177C6E">
            <w:r>
              <w:t>Select All Documents</w:t>
            </w:r>
          </w:p>
          <w:p w14:paraId="27BF24C2" w14:textId="6BC6B178" w:rsidR="00177C6E" w:rsidRDefault="00177C6E" w:rsidP="00177C6E"/>
          <w:p w14:paraId="6861FD35" w14:textId="77777777" w:rsidR="00177C6E" w:rsidRDefault="00177C6E" w:rsidP="00103AAC"/>
        </w:tc>
        <w:tc>
          <w:tcPr>
            <w:tcW w:w="4675" w:type="dxa"/>
          </w:tcPr>
          <w:p w14:paraId="5386728E" w14:textId="6E72CBA0" w:rsidR="00177C6E" w:rsidRDefault="00177C6E" w:rsidP="00103AAC">
            <w:r>
              <w:t>Right click – Font</w:t>
            </w:r>
          </w:p>
          <w:p w14:paraId="66854CC3" w14:textId="73A088EE" w:rsidR="00177C6E" w:rsidRDefault="00177C6E" w:rsidP="00103AAC">
            <w:r>
              <w:t>Set Font: Arial</w:t>
            </w:r>
          </w:p>
          <w:p w14:paraId="6E630856" w14:textId="77777777" w:rsidR="00177C6E" w:rsidRDefault="00177C6E" w:rsidP="00103AAC">
            <w:r>
              <w:t>Font Style: Regular</w:t>
            </w:r>
          </w:p>
          <w:p w14:paraId="77E7F381" w14:textId="77777777" w:rsidR="00177C6E" w:rsidRDefault="00177C6E" w:rsidP="00103AAC">
            <w:r>
              <w:t>Size: 11</w:t>
            </w:r>
          </w:p>
          <w:p w14:paraId="4CA498DB" w14:textId="77777777" w:rsidR="00177C6E" w:rsidRDefault="00177C6E" w:rsidP="00103AAC">
            <w:r>
              <w:t>Click Set as Default</w:t>
            </w:r>
          </w:p>
          <w:p w14:paraId="123BDB22" w14:textId="49D0E612" w:rsidR="00177C6E" w:rsidRDefault="00177C6E" w:rsidP="00103AAC">
            <w:r>
              <w:t>Select All Documents</w:t>
            </w:r>
          </w:p>
        </w:tc>
      </w:tr>
      <w:tr w:rsidR="00177C6E" w14:paraId="173DAA3C" w14:textId="77777777" w:rsidTr="00177C6E">
        <w:tc>
          <w:tcPr>
            <w:tcW w:w="4675" w:type="dxa"/>
          </w:tcPr>
          <w:p w14:paraId="3EECFA69" w14:textId="46C4B43A" w:rsidR="00177C6E" w:rsidRDefault="00177C6E" w:rsidP="00103AAC">
            <w:r w:rsidRPr="00B84FB4">
              <w:rPr>
                <w:noProof/>
              </w:rPr>
              <w:drawing>
                <wp:inline distT="0" distB="0" distL="0" distR="0" wp14:anchorId="0342F6B5" wp14:editId="3AFF24DE">
                  <wp:extent cx="2762826" cy="372674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4640" cy="3742681"/>
                          </a:xfrm>
                          <a:prstGeom prst="rect">
                            <a:avLst/>
                          </a:prstGeom>
                        </pic:spPr>
                      </pic:pic>
                    </a:graphicData>
                  </a:graphic>
                </wp:inline>
              </w:drawing>
            </w:r>
          </w:p>
        </w:tc>
        <w:tc>
          <w:tcPr>
            <w:tcW w:w="4675" w:type="dxa"/>
          </w:tcPr>
          <w:p w14:paraId="244F74B9" w14:textId="0A4B5E41" w:rsidR="00177C6E" w:rsidRDefault="00177C6E" w:rsidP="00103AAC">
            <w:r w:rsidRPr="00B84FB4">
              <w:rPr>
                <w:b/>
                <w:bCs/>
                <w:noProof/>
                <w:sz w:val="32"/>
                <w:szCs w:val="32"/>
                <w:u w:val="single"/>
              </w:rPr>
              <w:drawing>
                <wp:anchor distT="0" distB="0" distL="114300" distR="114300" simplePos="0" relativeHeight="251660288" behindDoc="0" locked="0" layoutInCell="1" allowOverlap="1" wp14:anchorId="086B96F1" wp14:editId="7C204BE0">
                  <wp:simplePos x="0" y="0"/>
                  <wp:positionH relativeFrom="column">
                    <wp:posOffset>34925</wp:posOffset>
                  </wp:positionH>
                  <wp:positionV relativeFrom="paragraph">
                    <wp:posOffset>164465</wp:posOffset>
                  </wp:positionV>
                  <wp:extent cx="2791460" cy="3404870"/>
                  <wp:effectExtent l="0" t="0" r="889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91460" cy="3404870"/>
                          </a:xfrm>
                          <a:prstGeom prst="rect">
                            <a:avLst/>
                          </a:prstGeom>
                        </pic:spPr>
                      </pic:pic>
                    </a:graphicData>
                  </a:graphic>
                  <wp14:sizeRelH relativeFrom="page">
                    <wp14:pctWidth>0</wp14:pctWidth>
                  </wp14:sizeRelH>
                  <wp14:sizeRelV relativeFrom="page">
                    <wp14:pctHeight>0</wp14:pctHeight>
                  </wp14:sizeRelV>
                </wp:anchor>
              </w:drawing>
            </w:r>
          </w:p>
        </w:tc>
      </w:tr>
    </w:tbl>
    <w:p w14:paraId="69A92F8F" w14:textId="52E6673D" w:rsidR="00177C6E" w:rsidRDefault="00177C6E" w:rsidP="00103AAC"/>
    <w:p w14:paraId="018539B9" w14:textId="2E70E88C" w:rsidR="004D647B" w:rsidRPr="004D647B" w:rsidRDefault="004D647B" w:rsidP="00177C6E">
      <w:pPr>
        <w:rPr>
          <w:b/>
          <w:bCs/>
          <w:sz w:val="32"/>
          <w:szCs w:val="32"/>
          <w:u w:val="single"/>
        </w:rPr>
      </w:pPr>
      <w:r w:rsidRPr="004D647B">
        <w:rPr>
          <w:b/>
          <w:bCs/>
          <w:sz w:val="32"/>
          <w:szCs w:val="32"/>
          <w:u w:val="single"/>
        </w:rPr>
        <w:t>Special Provisions Template:</w:t>
      </w:r>
    </w:p>
    <w:p w14:paraId="4153A3CA" w14:textId="404A6804" w:rsidR="00177C6E" w:rsidRDefault="00177C6E" w:rsidP="00177C6E">
      <w:r>
        <w:t>Open blank template:</w:t>
      </w:r>
    </w:p>
    <w:p w14:paraId="065866E5" w14:textId="532B7143" w:rsidR="00726C08" w:rsidRDefault="00E14E17" w:rsidP="00103AAC">
      <w:pPr>
        <w:rPr>
          <w:rStyle w:val="Hyperlink"/>
        </w:rPr>
      </w:pPr>
      <w:hyperlink r:id="rId10" w:history="1">
        <w:r w:rsidR="006B08DD" w:rsidRPr="001D1F37">
          <w:rPr>
            <w:rStyle w:val="Hyperlink"/>
          </w:rPr>
          <w:t>https://www.mdt.mt.gov/other/webdata/external/contractplans/forms/SPECIALS_BLANK-TEMPLATE.DOTX</w:t>
        </w:r>
      </w:hyperlink>
    </w:p>
    <w:p w14:paraId="071B7F82" w14:textId="77777777" w:rsidR="006B08DD" w:rsidRDefault="006B08DD" w:rsidP="00103AAC"/>
    <w:p w14:paraId="39D3DA18" w14:textId="0E905E54" w:rsidR="00853051" w:rsidRPr="00853051" w:rsidRDefault="00853051" w:rsidP="00103AAC">
      <w:pPr>
        <w:rPr>
          <w:b/>
          <w:bCs/>
          <w:sz w:val="32"/>
          <w:szCs w:val="32"/>
          <w:u w:val="single"/>
        </w:rPr>
      </w:pPr>
      <w:r w:rsidRPr="00853051">
        <w:rPr>
          <w:b/>
          <w:bCs/>
          <w:sz w:val="32"/>
          <w:szCs w:val="32"/>
          <w:u w:val="single"/>
        </w:rPr>
        <w:t>Special Provisions Training Video:</w:t>
      </w:r>
    </w:p>
    <w:p w14:paraId="5C9BE210" w14:textId="04EEA359" w:rsidR="00853051" w:rsidRDefault="00E14E17" w:rsidP="00103AAC">
      <w:hyperlink r:id="rId11" w:history="1">
        <w:r w:rsidR="00853051">
          <w:rPr>
            <w:rStyle w:val="Hyperlink"/>
          </w:rPr>
          <w:t>Special Provision Training - YouTube</w:t>
        </w:r>
      </w:hyperlink>
    </w:p>
    <w:p w14:paraId="5352366A" w14:textId="61E73929" w:rsidR="00853051" w:rsidRDefault="00853051">
      <w:pPr>
        <w:rPr>
          <w:b/>
          <w:bCs/>
          <w:u w:val="single"/>
        </w:rPr>
      </w:pPr>
      <w:r>
        <w:rPr>
          <w:b/>
          <w:bCs/>
          <w:u w:val="single"/>
        </w:rPr>
        <w:br w:type="page"/>
      </w:r>
    </w:p>
    <w:p w14:paraId="7F6111CE" w14:textId="5A719AF3" w:rsidR="0061075F" w:rsidRPr="0061075F" w:rsidRDefault="0061075F" w:rsidP="00103AAC">
      <w:pPr>
        <w:rPr>
          <w:b/>
          <w:bCs/>
          <w:u w:val="single"/>
        </w:rPr>
      </w:pPr>
      <w:r w:rsidRPr="004370A2">
        <w:rPr>
          <w:b/>
          <w:bCs/>
          <w:sz w:val="32"/>
          <w:szCs w:val="32"/>
          <w:u w:val="single"/>
        </w:rPr>
        <w:lastRenderedPageBreak/>
        <w:t>Table</w:t>
      </w:r>
      <w:r w:rsidRPr="0061075F">
        <w:rPr>
          <w:b/>
          <w:bCs/>
          <w:u w:val="single"/>
        </w:rPr>
        <w:t xml:space="preserve"> </w:t>
      </w:r>
      <w:r w:rsidRPr="004370A2">
        <w:rPr>
          <w:b/>
          <w:bCs/>
          <w:sz w:val="32"/>
          <w:szCs w:val="32"/>
          <w:u w:val="single"/>
        </w:rPr>
        <w:t>of</w:t>
      </w:r>
      <w:r w:rsidRPr="0061075F">
        <w:rPr>
          <w:b/>
          <w:bCs/>
          <w:u w:val="single"/>
        </w:rPr>
        <w:t xml:space="preserve"> </w:t>
      </w:r>
      <w:r w:rsidRPr="004370A2">
        <w:rPr>
          <w:b/>
          <w:bCs/>
          <w:sz w:val="32"/>
          <w:szCs w:val="32"/>
          <w:u w:val="single"/>
        </w:rPr>
        <w:t>Contents</w:t>
      </w:r>
    </w:p>
    <w:p w14:paraId="2EF02871" w14:textId="5B318E75" w:rsidR="00AF2574" w:rsidRPr="00F54F5D" w:rsidRDefault="00AF2574" w:rsidP="00F54F5D">
      <w:pPr>
        <w:rPr>
          <w:color w:val="FF0000"/>
        </w:rPr>
      </w:pPr>
      <w:r w:rsidRPr="00F54F5D">
        <w:rPr>
          <w:color w:val="FF0000"/>
        </w:rPr>
        <w:t xml:space="preserve">Use Table </w:t>
      </w:r>
      <w:r w:rsidR="00526AC6" w:rsidRPr="00F54F5D">
        <w:rPr>
          <w:color w:val="FF0000"/>
        </w:rPr>
        <w:t>o</w:t>
      </w:r>
      <w:r w:rsidRPr="00F54F5D">
        <w:rPr>
          <w:color w:val="FF0000"/>
        </w:rPr>
        <w:t xml:space="preserve">f </w:t>
      </w:r>
      <w:r w:rsidR="00C735E6" w:rsidRPr="00F54F5D">
        <w:rPr>
          <w:color w:val="FF0000"/>
        </w:rPr>
        <w:t>C</w:t>
      </w:r>
      <w:r w:rsidRPr="00F54F5D">
        <w:rPr>
          <w:color w:val="FF0000"/>
        </w:rPr>
        <w:t xml:space="preserve">ontents when there are multiple specials spanning </w:t>
      </w:r>
      <w:r w:rsidR="0061075F" w:rsidRPr="00F54F5D">
        <w:rPr>
          <w:color w:val="FF0000"/>
        </w:rPr>
        <w:t>several</w:t>
      </w:r>
      <w:r w:rsidRPr="00F54F5D">
        <w:rPr>
          <w:color w:val="FF0000"/>
        </w:rPr>
        <w:t xml:space="preserve"> pages.</w:t>
      </w:r>
      <w:r w:rsidR="00AB1359">
        <w:rPr>
          <w:color w:val="FF0000"/>
        </w:rPr>
        <w:t xml:space="preserve"> </w:t>
      </w:r>
    </w:p>
    <w:p w14:paraId="2DC0DE93" w14:textId="77777777" w:rsidR="00AF2574" w:rsidRDefault="00AF2574" w:rsidP="00AF2574"/>
    <w:p w14:paraId="422731FD" w14:textId="77777777" w:rsidR="00526AC6" w:rsidRPr="00526AC6" w:rsidRDefault="00526AC6" w:rsidP="00526AC6">
      <w:pPr>
        <w:jc w:val="center"/>
        <w:rPr>
          <w:b/>
        </w:rPr>
      </w:pPr>
      <w:bookmarkStart w:id="0" w:name="_Hlk34651535"/>
      <w:bookmarkStart w:id="1" w:name="_Hlk36729225"/>
      <w:r w:rsidRPr="00526AC6">
        <w:rPr>
          <w:b/>
        </w:rPr>
        <w:t>TABLE OF CONTENTS</w:t>
      </w:r>
    </w:p>
    <w:p w14:paraId="74B585A8" w14:textId="77777777" w:rsidR="00526AC6" w:rsidRPr="00526AC6" w:rsidRDefault="00526AC6" w:rsidP="00526AC6">
      <w:pPr>
        <w:tabs>
          <w:tab w:val="center" w:pos="4320"/>
          <w:tab w:val="left" w:pos="6915"/>
        </w:tabs>
        <w:jc w:val="center"/>
      </w:pPr>
      <w:r w:rsidRPr="00526AC6">
        <w:t xml:space="preserve">FEDERAL AID PROJECT(S) </w:t>
      </w:r>
      <w:sdt>
        <w:sdtPr>
          <w:alias w:val="Project No.(s)"/>
          <w:tag w:val="Project No.(s)"/>
          <w:id w:val="1251703492"/>
          <w:placeholder>
            <w:docPart w:val="DDAB56614FC94474BF7FFBD7FD83C33D"/>
          </w:placeholder>
          <w:showingPlcHdr/>
          <w:text/>
        </w:sdtPr>
        <w:sdtEndPr/>
        <w:sdtContent>
          <w:r w:rsidRPr="00526AC6">
            <w:rPr>
              <w:color w:val="808080"/>
              <w:highlight w:val="yellow"/>
            </w:rPr>
            <w:t>PROJECT NUMBER(S)</w:t>
          </w:r>
        </w:sdtContent>
      </w:sdt>
    </w:p>
    <w:bookmarkEnd w:id="0"/>
    <w:p w14:paraId="79A29F7E" w14:textId="726FE3E0" w:rsidR="00AB1359" w:rsidRDefault="00AB1359">
      <w:pPr>
        <w:pStyle w:val="TOC1"/>
        <w:tabs>
          <w:tab w:val="left" w:pos="440"/>
          <w:tab w:val="right" w:leader="dot" w:pos="9350"/>
        </w:tabs>
        <w:rPr>
          <w:rFonts w:asciiTheme="minorHAnsi" w:eastAsiaTheme="minorEastAsia" w:hAnsiTheme="minorHAnsi"/>
          <w:bCs w:val="0"/>
          <w:caps w:val="0"/>
          <w:noProof/>
        </w:rPr>
      </w:pPr>
      <w:r>
        <w:rPr>
          <w:rFonts w:cstheme="minorHAnsi"/>
          <w:iCs/>
          <w:caps w:val="0"/>
        </w:rPr>
        <w:fldChar w:fldCharType="begin"/>
      </w:r>
      <w:r>
        <w:rPr>
          <w:rFonts w:cstheme="minorHAnsi"/>
          <w:iCs/>
          <w:caps w:val="0"/>
        </w:rPr>
        <w:instrText xml:space="preserve"> TOC \o "1-3" \t "1Bid Style Level 1.,1" </w:instrText>
      </w:r>
      <w:r>
        <w:rPr>
          <w:rFonts w:cstheme="minorHAnsi"/>
          <w:iCs/>
          <w:caps w:val="0"/>
        </w:rPr>
        <w:fldChar w:fldCharType="separate"/>
      </w:r>
      <w:r w:rsidRPr="002E11EC">
        <w:rPr>
          <w:noProof/>
        </w:rPr>
        <w:t>1.</w:t>
      </w:r>
      <w:r>
        <w:rPr>
          <w:rFonts w:asciiTheme="minorHAnsi" w:eastAsiaTheme="minorEastAsia" w:hAnsiTheme="minorHAnsi"/>
          <w:bCs w:val="0"/>
          <w:caps w:val="0"/>
          <w:noProof/>
        </w:rPr>
        <w:tab/>
      </w:r>
      <w:r>
        <w:rPr>
          <w:noProof/>
        </w:rPr>
        <w:t>PROJECT DESCRIPTION [102]</w:t>
      </w:r>
      <w:r>
        <w:rPr>
          <w:noProof/>
        </w:rPr>
        <w:tab/>
      </w:r>
      <w:r>
        <w:rPr>
          <w:noProof/>
        </w:rPr>
        <w:fldChar w:fldCharType="begin"/>
      </w:r>
      <w:r>
        <w:rPr>
          <w:noProof/>
        </w:rPr>
        <w:instrText xml:space="preserve"> PAGEREF _Toc34823050 \h </w:instrText>
      </w:r>
      <w:r>
        <w:rPr>
          <w:noProof/>
        </w:rPr>
      </w:r>
      <w:r>
        <w:rPr>
          <w:noProof/>
        </w:rPr>
        <w:fldChar w:fldCharType="separate"/>
      </w:r>
      <w:r>
        <w:rPr>
          <w:noProof/>
        </w:rPr>
        <w:t>3</w:t>
      </w:r>
      <w:r>
        <w:rPr>
          <w:noProof/>
        </w:rPr>
        <w:fldChar w:fldCharType="end"/>
      </w:r>
    </w:p>
    <w:p w14:paraId="543A6E15" w14:textId="77777777" w:rsidR="005D220E" w:rsidRDefault="00AB1359" w:rsidP="00103AAC">
      <w:pPr>
        <w:rPr>
          <w:rFonts w:cstheme="minorHAnsi"/>
          <w:iCs/>
          <w:caps/>
        </w:rPr>
      </w:pPr>
      <w:r>
        <w:rPr>
          <w:rFonts w:cstheme="minorHAnsi"/>
          <w:iCs/>
          <w:caps/>
        </w:rPr>
        <w:fldChar w:fldCharType="end"/>
      </w:r>
      <w:bookmarkEnd w:id="1"/>
    </w:p>
    <w:p w14:paraId="4EAE9A13" w14:textId="1FEFF944" w:rsidR="00103AAC" w:rsidRDefault="004370A2" w:rsidP="00103AAC">
      <w:r>
        <w:t>Once Specials are completed</w:t>
      </w:r>
      <w:r w:rsidR="00AF2574">
        <w:t xml:space="preserve"> update your table of contents by:</w:t>
      </w:r>
    </w:p>
    <w:p w14:paraId="4557BEE6" w14:textId="35012974" w:rsidR="00526AC6" w:rsidRDefault="00103AAC" w:rsidP="00103AAC">
      <w:pPr>
        <w:pStyle w:val="ListParagraph"/>
        <w:numPr>
          <w:ilvl w:val="0"/>
          <w:numId w:val="22"/>
        </w:numPr>
        <w:rPr>
          <w:rFonts w:ascii="Arial" w:hAnsi="Arial"/>
        </w:rPr>
      </w:pPr>
      <w:r w:rsidRPr="00AF2574">
        <w:rPr>
          <w:rFonts w:ascii="Arial" w:hAnsi="Arial"/>
        </w:rPr>
        <w:t>click the</w:t>
      </w:r>
      <w:r w:rsidR="004370A2">
        <w:rPr>
          <w:rFonts w:ascii="Arial" w:hAnsi="Arial"/>
        </w:rPr>
        <w:t xml:space="preserve"> Table of Contents</w:t>
      </w:r>
      <w:r w:rsidRPr="00AF2574">
        <w:rPr>
          <w:rFonts w:ascii="Arial" w:hAnsi="Arial"/>
        </w:rPr>
        <w:t xml:space="preserve"> header</w:t>
      </w:r>
      <w:r w:rsidR="00526AC6">
        <w:rPr>
          <w:rFonts w:ascii="Arial" w:hAnsi="Arial"/>
        </w:rPr>
        <w:t xml:space="preserve"> or on</w:t>
      </w:r>
      <w:r w:rsidRPr="00AF2574">
        <w:rPr>
          <w:rFonts w:ascii="Arial" w:hAnsi="Arial"/>
        </w:rPr>
        <w:t xml:space="preserve"> Project description</w:t>
      </w:r>
      <w:r w:rsidR="00AF2574">
        <w:rPr>
          <w:rFonts w:ascii="Arial" w:hAnsi="Arial"/>
        </w:rPr>
        <w:t xml:space="preserve"> [102]</w:t>
      </w:r>
    </w:p>
    <w:p w14:paraId="718C681F" w14:textId="77777777" w:rsidR="00526AC6" w:rsidRDefault="00103AAC" w:rsidP="00103AAC">
      <w:pPr>
        <w:pStyle w:val="ListParagraph"/>
        <w:numPr>
          <w:ilvl w:val="0"/>
          <w:numId w:val="22"/>
        </w:numPr>
        <w:rPr>
          <w:rFonts w:ascii="Arial" w:hAnsi="Arial"/>
        </w:rPr>
      </w:pPr>
      <w:r w:rsidRPr="00AF2574">
        <w:rPr>
          <w:rFonts w:ascii="Arial" w:hAnsi="Arial"/>
        </w:rPr>
        <w:t xml:space="preserve">click </w:t>
      </w:r>
      <w:proofErr w:type="gramStart"/>
      <w:r w:rsidRPr="00AF2574">
        <w:rPr>
          <w:rFonts w:ascii="Arial" w:hAnsi="Arial"/>
        </w:rPr>
        <w:t>F9</w:t>
      </w:r>
      <w:proofErr w:type="gramEnd"/>
    </w:p>
    <w:p w14:paraId="1B59B3E1" w14:textId="3673DCEF" w:rsidR="00103AAC" w:rsidRDefault="00AF2574" w:rsidP="00103AAC">
      <w:pPr>
        <w:pStyle w:val="ListParagraph"/>
        <w:numPr>
          <w:ilvl w:val="0"/>
          <w:numId w:val="22"/>
        </w:numPr>
        <w:rPr>
          <w:rFonts w:ascii="Arial" w:hAnsi="Arial"/>
        </w:rPr>
      </w:pPr>
      <w:r>
        <w:rPr>
          <w:rFonts w:ascii="Arial" w:hAnsi="Arial"/>
        </w:rPr>
        <w:t xml:space="preserve">Select update entire </w:t>
      </w:r>
      <w:proofErr w:type="gramStart"/>
      <w:r>
        <w:rPr>
          <w:rFonts w:ascii="Arial" w:hAnsi="Arial"/>
        </w:rPr>
        <w:t>table</w:t>
      </w:r>
      <w:proofErr w:type="gramEnd"/>
    </w:p>
    <w:p w14:paraId="15EF9B03" w14:textId="664F2DA8" w:rsidR="004370A2" w:rsidRPr="00AF2574" w:rsidRDefault="004370A2" w:rsidP="00103AAC">
      <w:pPr>
        <w:pStyle w:val="ListParagraph"/>
        <w:numPr>
          <w:ilvl w:val="0"/>
          <w:numId w:val="22"/>
        </w:numPr>
        <w:rPr>
          <w:rFonts w:ascii="Arial" w:hAnsi="Arial"/>
        </w:rPr>
      </w:pPr>
      <w:r>
        <w:rPr>
          <w:rFonts w:ascii="Arial" w:hAnsi="Arial"/>
        </w:rPr>
        <w:t>Click OK</w:t>
      </w:r>
    </w:p>
    <w:p w14:paraId="2128B9F8" w14:textId="06976725" w:rsidR="00103AAC" w:rsidRDefault="0061075F" w:rsidP="00103AAC">
      <w:pPr>
        <w:rPr>
          <w:b/>
          <w:bCs/>
          <w:u w:val="single"/>
        </w:rPr>
      </w:pPr>
      <w:r w:rsidRPr="004370A2">
        <w:rPr>
          <w:b/>
          <w:bCs/>
          <w:sz w:val="32"/>
          <w:szCs w:val="32"/>
          <w:u w:val="single"/>
        </w:rPr>
        <w:t>Formatting</w:t>
      </w:r>
      <w:r w:rsidRPr="0061075F">
        <w:rPr>
          <w:b/>
          <w:bCs/>
          <w:u w:val="single"/>
        </w:rPr>
        <w:t xml:space="preserve"> </w:t>
      </w:r>
      <w:r w:rsidRPr="004370A2">
        <w:rPr>
          <w:b/>
          <w:bCs/>
          <w:sz w:val="32"/>
          <w:szCs w:val="32"/>
          <w:u w:val="single"/>
        </w:rPr>
        <w:t>Special</w:t>
      </w:r>
      <w:r w:rsidRPr="0061075F">
        <w:rPr>
          <w:b/>
          <w:bCs/>
          <w:u w:val="single"/>
        </w:rPr>
        <w:t xml:space="preserve"> </w:t>
      </w:r>
      <w:r w:rsidRPr="004370A2">
        <w:rPr>
          <w:b/>
          <w:bCs/>
          <w:sz w:val="32"/>
          <w:szCs w:val="32"/>
          <w:u w:val="single"/>
        </w:rPr>
        <w:t>Provisions</w:t>
      </w:r>
    </w:p>
    <w:p w14:paraId="795CAA24" w14:textId="79828D77" w:rsidR="004370A2" w:rsidRPr="004370A2" w:rsidRDefault="004370A2" w:rsidP="00103AAC">
      <w:pPr>
        <w:rPr>
          <w:color w:val="FF0000"/>
        </w:rPr>
      </w:pPr>
      <w:r w:rsidRPr="004370A2">
        <w:rPr>
          <w:color w:val="FF0000"/>
        </w:rPr>
        <w:t>Please use the Styles</w:t>
      </w:r>
      <w:r>
        <w:rPr>
          <w:color w:val="FF0000"/>
        </w:rPr>
        <w:t xml:space="preserve"> provided</w:t>
      </w:r>
      <w:r w:rsidRPr="004370A2">
        <w:rPr>
          <w:color w:val="FF0000"/>
        </w:rPr>
        <w:t xml:space="preserve"> in the template</w:t>
      </w:r>
      <w:r w:rsidR="00E23436">
        <w:rPr>
          <w:color w:val="FF0000"/>
        </w:rPr>
        <w:t xml:space="preserve"> (Shown below)</w:t>
      </w:r>
      <w:r w:rsidRPr="004370A2">
        <w:rPr>
          <w:color w:val="FF0000"/>
        </w:rPr>
        <w:t>. This enables a smooth transition when specials are being added to proposals.</w:t>
      </w:r>
    </w:p>
    <w:p w14:paraId="3130B322" w14:textId="77777777" w:rsidR="004370A2" w:rsidRPr="0061075F" w:rsidRDefault="004370A2" w:rsidP="00103AAC">
      <w:pPr>
        <w:rPr>
          <w:b/>
          <w:bCs/>
          <w:u w:val="single"/>
        </w:rPr>
      </w:pPr>
    </w:p>
    <w:p w14:paraId="32732C45" w14:textId="276BA270" w:rsidR="00103AAC" w:rsidRDefault="00103AAC" w:rsidP="00103AAC">
      <w:pPr>
        <w:rPr>
          <w:sz w:val="32"/>
          <w:szCs w:val="32"/>
          <w:u w:val="single"/>
        </w:rPr>
      </w:pPr>
      <w:r w:rsidRPr="00AF2574">
        <w:rPr>
          <w:sz w:val="32"/>
          <w:szCs w:val="32"/>
          <w:u w:val="single"/>
        </w:rPr>
        <w:t xml:space="preserve">Bid Packages Styles </w:t>
      </w:r>
    </w:p>
    <w:p w14:paraId="7ECDED7B" w14:textId="293244CF" w:rsidR="00103AAC" w:rsidRDefault="00303247" w:rsidP="00103AAC">
      <w:r>
        <w:rPr>
          <w:noProof/>
        </w:rPr>
        <w:drawing>
          <wp:inline distT="0" distB="0" distL="0" distR="0" wp14:anchorId="64B2019C" wp14:editId="3DB378E9">
            <wp:extent cx="5943600" cy="4686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68630"/>
                    </a:xfrm>
                    <a:prstGeom prst="rect">
                      <a:avLst/>
                    </a:prstGeom>
                  </pic:spPr>
                </pic:pic>
              </a:graphicData>
            </a:graphic>
          </wp:inline>
        </w:drawing>
      </w:r>
    </w:p>
    <w:p w14:paraId="6D4C74E8" w14:textId="77777777" w:rsidR="004370A2" w:rsidRDefault="004370A2" w:rsidP="00103AAC"/>
    <w:p w14:paraId="102EEC44" w14:textId="77777777" w:rsidR="00B84FB4" w:rsidRDefault="00AF2574" w:rsidP="00103AAC">
      <w:r>
        <w:t xml:space="preserve">Always start with </w:t>
      </w:r>
      <w:r w:rsidRPr="00AF2574">
        <w:rPr>
          <w:u w:val="single"/>
        </w:rPr>
        <w:t>1.</w:t>
      </w:r>
      <w:r w:rsidRPr="00AF2574">
        <w:t xml:space="preserve"> AABB</w:t>
      </w:r>
      <w:r>
        <w:t xml:space="preserve"> (this </w:t>
      </w:r>
      <w:r w:rsidR="00E23436">
        <w:t xml:space="preserve">level </w:t>
      </w:r>
      <w:r>
        <w:t>will populate the table of contents when updated.</w:t>
      </w:r>
      <w:r w:rsidR="004370A2">
        <w:t>)</w:t>
      </w:r>
      <w:r w:rsidR="00CA7157">
        <w:t xml:space="preserve"> </w:t>
      </w:r>
    </w:p>
    <w:p w14:paraId="3D1C7202" w14:textId="6F079012" w:rsidR="00103AAC" w:rsidRDefault="00CA7157" w:rsidP="00103AAC">
      <w:r>
        <w:t xml:space="preserve">Levels </w:t>
      </w:r>
      <w:r w:rsidR="00F006EB">
        <w:t>continue</w:t>
      </w:r>
      <w:r>
        <w:t xml:space="preserve"> in th</w:t>
      </w:r>
      <w:r w:rsidR="00526AC6">
        <w:t>e following</w:t>
      </w:r>
      <w:r>
        <w:t xml:space="preserve"> order</w:t>
      </w:r>
      <w:r w:rsidR="00526AC6">
        <w:t>:</w:t>
      </w:r>
    </w:p>
    <w:p w14:paraId="2FE59EAE" w14:textId="63863C2F" w:rsidR="00AF2574" w:rsidRDefault="00CA7157" w:rsidP="00CA7157">
      <w:pPr>
        <w:pStyle w:val="ListParagraph"/>
        <w:numPr>
          <w:ilvl w:val="0"/>
          <w:numId w:val="22"/>
        </w:numPr>
        <w:rPr>
          <w:rFonts w:ascii="Arial" w:hAnsi="Arial"/>
          <w:u w:val="single"/>
        </w:rPr>
      </w:pPr>
      <w:r w:rsidRPr="00CA7157">
        <w:rPr>
          <w:rFonts w:ascii="Arial" w:hAnsi="Arial"/>
          <w:u w:val="single"/>
        </w:rPr>
        <w:t xml:space="preserve">A. </w:t>
      </w:r>
      <w:proofErr w:type="spellStart"/>
      <w:r w:rsidRPr="00CA7157">
        <w:rPr>
          <w:rFonts w:ascii="Arial" w:hAnsi="Arial"/>
          <w:u w:val="single"/>
        </w:rPr>
        <w:t>AaBb</w:t>
      </w:r>
      <w:proofErr w:type="spellEnd"/>
    </w:p>
    <w:p w14:paraId="2FBFC033" w14:textId="35AC8E08" w:rsidR="00CA7157" w:rsidRDefault="00CA7157" w:rsidP="00CA7157">
      <w:pPr>
        <w:pStyle w:val="ListParagraph"/>
        <w:numPr>
          <w:ilvl w:val="0"/>
          <w:numId w:val="22"/>
        </w:numPr>
        <w:rPr>
          <w:rFonts w:ascii="Arial" w:hAnsi="Arial"/>
          <w:u w:val="single"/>
        </w:rPr>
      </w:pPr>
      <w:r>
        <w:rPr>
          <w:rFonts w:ascii="Arial" w:hAnsi="Arial"/>
          <w:u w:val="single"/>
        </w:rPr>
        <w:t xml:space="preserve">1) </w:t>
      </w:r>
      <w:proofErr w:type="spellStart"/>
      <w:r>
        <w:rPr>
          <w:rFonts w:ascii="Arial" w:hAnsi="Arial"/>
          <w:u w:val="single"/>
        </w:rPr>
        <w:t>AaBb</w:t>
      </w:r>
      <w:proofErr w:type="spellEnd"/>
    </w:p>
    <w:p w14:paraId="37D1885F" w14:textId="6A3ADAC9" w:rsidR="00CA7157" w:rsidRDefault="00CA7157" w:rsidP="00CA7157">
      <w:pPr>
        <w:pStyle w:val="ListParagraph"/>
        <w:numPr>
          <w:ilvl w:val="0"/>
          <w:numId w:val="22"/>
        </w:numPr>
        <w:rPr>
          <w:rFonts w:ascii="Arial" w:hAnsi="Arial"/>
          <w:u w:val="single"/>
        </w:rPr>
      </w:pPr>
      <w:r>
        <w:rPr>
          <w:rFonts w:ascii="Arial" w:hAnsi="Arial"/>
          <w:u w:val="single"/>
        </w:rPr>
        <w:t xml:space="preserve">A) </w:t>
      </w:r>
      <w:proofErr w:type="spellStart"/>
      <w:r>
        <w:rPr>
          <w:rFonts w:ascii="Arial" w:hAnsi="Arial"/>
          <w:u w:val="single"/>
        </w:rPr>
        <w:t>AaBb</w:t>
      </w:r>
      <w:proofErr w:type="spellEnd"/>
    </w:p>
    <w:p w14:paraId="6EE847DA" w14:textId="4E9D61F4" w:rsidR="00CA7157" w:rsidRDefault="00CA7157" w:rsidP="00CA7157">
      <w:pPr>
        <w:pStyle w:val="ListParagraph"/>
        <w:numPr>
          <w:ilvl w:val="0"/>
          <w:numId w:val="22"/>
        </w:numPr>
        <w:rPr>
          <w:rFonts w:ascii="Arial" w:hAnsi="Arial"/>
          <w:u w:val="single"/>
        </w:rPr>
      </w:pPr>
      <w:r>
        <w:rPr>
          <w:rFonts w:ascii="Arial" w:hAnsi="Arial"/>
          <w:u w:val="single"/>
        </w:rPr>
        <w:t xml:space="preserve">(1) </w:t>
      </w:r>
      <w:proofErr w:type="spellStart"/>
      <w:r>
        <w:rPr>
          <w:rFonts w:ascii="Arial" w:hAnsi="Arial"/>
          <w:u w:val="single"/>
        </w:rPr>
        <w:t>AaBb</w:t>
      </w:r>
      <w:proofErr w:type="spellEnd"/>
    </w:p>
    <w:p w14:paraId="06C399D9" w14:textId="111E8194" w:rsidR="00CA7157" w:rsidRDefault="00CA7157" w:rsidP="00CA7157">
      <w:pPr>
        <w:pStyle w:val="ListParagraph"/>
        <w:numPr>
          <w:ilvl w:val="0"/>
          <w:numId w:val="22"/>
        </w:numPr>
        <w:rPr>
          <w:rFonts w:ascii="Arial" w:hAnsi="Arial"/>
          <w:u w:val="single"/>
        </w:rPr>
      </w:pPr>
      <w:r>
        <w:rPr>
          <w:rFonts w:ascii="Arial" w:hAnsi="Arial"/>
          <w:u w:val="single"/>
        </w:rPr>
        <w:t xml:space="preserve">(a) </w:t>
      </w:r>
      <w:proofErr w:type="spellStart"/>
      <w:r>
        <w:rPr>
          <w:rFonts w:ascii="Arial" w:hAnsi="Arial"/>
          <w:u w:val="single"/>
        </w:rPr>
        <w:t>AaBb</w:t>
      </w:r>
      <w:proofErr w:type="spellEnd"/>
    </w:p>
    <w:p w14:paraId="5A5DC535" w14:textId="60BC761D" w:rsidR="00CA7157" w:rsidRDefault="00CA7157" w:rsidP="00CA7157">
      <w:pPr>
        <w:pStyle w:val="ListParagraph"/>
        <w:numPr>
          <w:ilvl w:val="0"/>
          <w:numId w:val="22"/>
        </w:numPr>
        <w:rPr>
          <w:rFonts w:ascii="Arial" w:hAnsi="Arial"/>
          <w:u w:val="single"/>
        </w:rPr>
      </w:pPr>
      <w:proofErr w:type="spellStart"/>
      <w:r>
        <w:rPr>
          <w:rFonts w:ascii="Arial" w:hAnsi="Arial"/>
          <w:u w:val="single"/>
        </w:rPr>
        <w:t>i</w:t>
      </w:r>
      <w:proofErr w:type="spellEnd"/>
      <w:r>
        <w:rPr>
          <w:rFonts w:ascii="Arial" w:hAnsi="Arial"/>
          <w:u w:val="single"/>
        </w:rPr>
        <w:t xml:space="preserve">) </w:t>
      </w:r>
      <w:proofErr w:type="spellStart"/>
      <w:r>
        <w:rPr>
          <w:rFonts w:ascii="Arial" w:hAnsi="Arial"/>
          <w:u w:val="single"/>
        </w:rPr>
        <w:t>AaBb</w:t>
      </w:r>
      <w:proofErr w:type="spellEnd"/>
    </w:p>
    <w:p w14:paraId="42F6A3E5" w14:textId="5A703A47" w:rsidR="00AF2574" w:rsidRPr="00E23436" w:rsidRDefault="00CA7157" w:rsidP="00103AAC">
      <w:pPr>
        <w:rPr>
          <w:b/>
          <w:bCs/>
        </w:rPr>
      </w:pPr>
      <w:r w:rsidRPr="00E23436">
        <w:rPr>
          <w:b/>
          <w:bCs/>
        </w:rPr>
        <w:t>Remember:</w:t>
      </w:r>
    </w:p>
    <w:p w14:paraId="24449B60" w14:textId="432DD119" w:rsidR="00CA7157" w:rsidRPr="00CA7157" w:rsidRDefault="00CA7157" w:rsidP="00103AAC">
      <w:r w:rsidRPr="00CA7157">
        <w:t xml:space="preserve">Plain paragraphs are ok. </w:t>
      </w:r>
      <w:r w:rsidR="00F006EB">
        <w:t>(</w:t>
      </w:r>
      <w:r w:rsidRPr="00CA7157">
        <w:t xml:space="preserve">Use </w:t>
      </w:r>
      <w:proofErr w:type="spellStart"/>
      <w:r w:rsidRPr="00CA7157">
        <w:t>BidB</w:t>
      </w:r>
      <w:proofErr w:type="spellEnd"/>
      <w:r w:rsidRPr="00CA7157">
        <w:t xml:space="preserve"> Body Style</w:t>
      </w:r>
      <w:r w:rsidR="00F006EB">
        <w:t>)</w:t>
      </w:r>
    </w:p>
    <w:p w14:paraId="412B2E9D" w14:textId="76599400" w:rsidR="00AF2574" w:rsidRPr="00CA7157" w:rsidRDefault="009F3AD9" w:rsidP="00103AAC">
      <w:r w:rsidRPr="00CA7157">
        <w:t>Do not</w:t>
      </w:r>
      <w:r w:rsidR="00CA7157" w:rsidRPr="00CA7157">
        <w:t xml:space="preserve"> have an A without a B</w:t>
      </w:r>
    </w:p>
    <w:p w14:paraId="39B90D4C" w14:textId="08D49F78" w:rsidR="00CA7157" w:rsidRPr="00CA7157" w:rsidRDefault="009F3AD9" w:rsidP="00103AAC">
      <w:r w:rsidRPr="00CA7157">
        <w:t>Do not</w:t>
      </w:r>
      <w:r w:rsidR="00CA7157" w:rsidRPr="00CA7157">
        <w:t xml:space="preserve"> have a 1 without a </w:t>
      </w:r>
      <w:proofErr w:type="gramStart"/>
      <w:r w:rsidR="00CA7157" w:rsidRPr="00CA7157">
        <w:t>2</w:t>
      </w:r>
      <w:proofErr w:type="gramEnd"/>
    </w:p>
    <w:p w14:paraId="3D488C9D" w14:textId="15B2CBC8" w:rsidR="00AF2574" w:rsidRDefault="004370A2" w:rsidP="00103AAC">
      <w:r>
        <w:t xml:space="preserve">Use </w:t>
      </w:r>
      <w:r w:rsidR="00CA7157">
        <w:t>Bullet style when something needs to stand out</w:t>
      </w:r>
      <w:r>
        <w:t xml:space="preserve"> and other</w:t>
      </w:r>
      <w:r w:rsidR="00CA7157">
        <w:t xml:space="preserve"> </w:t>
      </w:r>
      <w:r>
        <w:t xml:space="preserve">levels </w:t>
      </w:r>
      <w:r w:rsidR="00CA7157">
        <w:t>do</w:t>
      </w:r>
      <w:r>
        <w:t>n’t</w:t>
      </w:r>
      <w:r w:rsidR="00CA7157">
        <w:t xml:space="preserve"> work.</w:t>
      </w:r>
    </w:p>
    <w:p w14:paraId="45C034F2" w14:textId="7D47A6AA" w:rsidR="00CA7157" w:rsidRDefault="00CF166D" w:rsidP="00103AAC">
      <w:r>
        <w:t>No Bold</w:t>
      </w:r>
      <w:r w:rsidR="004370A2">
        <w:t xml:space="preserve"> (Bold is only used for Addendums)</w:t>
      </w:r>
    </w:p>
    <w:p w14:paraId="575F301D" w14:textId="51FDBC4F" w:rsidR="00CF166D" w:rsidRDefault="00CF166D" w:rsidP="00103AAC">
      <w:r>
        <w:t>No Underlining (other than level 1.)</w:t>
      </w:r>
    </w:p>
    <w:p w14:paraId="3112F705" w14:textId="6BDD0F46" w:rsidR="00B84FB4" w:rsidRDefault="00B84FB4" w:rsidP="00103AAC">
      <w:r w:rsidRPr="00B84FB4">
        <w:t>No Track Changes</w:t>
      </w:r>
    </w:p>
    <w:p w14:paraId="1A9FD6EF" w14:textId="36BF7296" w:rsidR="00B84FB4" w:rsidRPr="00B84FB4" w:rsidRDefault="00B84FB4" w:rsidP="00103AAC">
      <w:r>
        <w:t>No colored or highlighted text</w:t>
      </w:r>
    </w:p>
    <w:p w14:paraId="47C93E88" w14:textId="680AFB35" w:rsidR="006A58E3" w:rsidRDefault="00F54F5D" w:rsidP="00103AAC">
      <w:r w:rsidRPr="00E23436">
        <w:rPr>
          <w:b/>
          <w:bCs/>
        </w:rPr>
        <w:t>Tip:</w:t>
      </w:r>
      <w:r w:rsidR="00243D65">
        <w:t xml:space="preserve"> </w:t>
      </w:r>
      <w:r w:rsidR="00E93A08">
        <w:t>When you click on text in your document, the style applied to that text will be highlighted on the Styles Menu</w:t>
      </w:r>
      <w:r w:rsidR="00B84FB4">
        <w:t xml:space="preserve"> of Home Ribbon</w:t>
      </w:r>
      <w:r w:rsidR="00E93A08">
        <w:t>.</w:t>
      </w:r>
    </w:p>
    <w:p w14:paraId="58D76F5C" w14:textId="5FC289AE" w:rsidR="00853051" w:rsidRDefault="00853051">
      <w:r>
        <w:br w:type="page"/>
      </w:r>
    </w:p>
    <w:p w14:paraId="4528BE7D" w14:textId="77777777" w:rsidR="004370A2" w:rsidRDefault="004370A2" w:rsidP="00103AAC"/>
    <w:p w14:paraId="3BEFA28C" w14:textId="55DE0C2D" w:rsidR="00CA7157" w:rsidRPr="004370A2" w:rsidRDefault="0061075F" w:rsidP="00177C6E">
      <w:pPr>
        <w:rPr>
          <w:b/>
          <w:bCs/>
          <w:sz w:val="32"/>
          <w:szCs w:val="32"/>
          <w:u w:val="single"/>
        </w:rPr>
      </w:pPr>
      <w:r w:rsidRPr="004370A2">
        <w:rPr>
          <w:b/>
          <w:bCs/>
          <w:sz w:val="32"/>
          <w:szCs w:val="32"/>
          <w:u w:val="single"/>
        </w:rPr>
        <w:t>Formatting Tables</w:t>
      </w:r>
    </w:p>
    <w:p w14:paraId="29A0BC9F" w14:textId="69B54995" w:rsidR="00122BD4" w:rsidRDefault="00F54F5D" w:rsidP="00177C6E">
      <w:r>
        <w:t>Insert table and apply</w:t>
      </w:r>
      <w:r w:rsidR="00CF166D">
        <w:t xml:space="preserve"> </w:t>
      </w:r>
      <w:proofErr w:type="spellStart"/>
      <w:r w:rsidR="00CF166D">
        <w:t>BidN</w:t>
      </w:r>
      <w:r w:rsidR="004370A2">
        <w:t>.</w:t>
      </w:r>
      <w:r>
        <w:t>Style</w:t>
      </w:r>
      <w:proofErr w:type="spellEnd"/>
      <w:r w:rsidR="004370A2">
        <w:t xml:space="preserve"> T</w:t>
      </w:r>
      <w:r w:rsidR="00CF166D">
        <w:t xml:space="preserve">his style has no special </w:t>
      </w:r>
      <w:proofErr w:type="gramStart"/>
      <w:r w:rsidR="00CF166D">
        <w:t>formatting</w:t>
      </w:r>
      <w:proofErr w:type="gramEnd"/>
    </w:p>
    <w:p w14:paraId="12FB400E" w14:textId="77777777" w:rsidR="0061075F" w:rsidRDefault="0061075F" w:rsidP="00103AAC"/>
    <w:tbl>
      <w:tblPr>
        <w:tblStyle w:val="TableGrid"/>
        <w:tblW w:w="0" w:type="auto"/>
        <w:tblLook w:val="04A0" w:firstRow="1" w:lastRow="0" w:firstColumn="1" w:lastColumn="0" w:noHBand="0" w:noVBand="1"/>
      </w:tblPr>
      <w:tblGrid>
        <w:gridCol w:w="1870"/>
        <w:gridCol w:w="1870"/>
        <w:gridCol w:w="1870"/>
        <w:gridCol w:w="1870"/>
        <w:gridCol w:w="1870"/>
      </w:tblGrid>
      <w:tr w:rsidR="0061075F" w14:paraId="1C8903E0" w14:textId="77777777" w:rsidTr="0061075F">
        <w:tc>
          <w:tcPr>
            <w:tcW w:w="1870" w:type="dxa"/>
          </w:tcPr>
          <w:p w14:paraId="7E6ED603" w14:textId="77777777" w:rsidR="0061075F" w:rsidRDefault="0061075F" w:rsidP="000760FA"/>
        </w:tc>
        <w:tc>
          <w:tcPr>
            <w:tcW w:w="1870" w:type="dxa"/>
          </w:tcPr>
          <w:p w14:paraId="7D1534F6" w14:textId="77777777" w:rsidR="0061075F" w:rsidRDefault="0061075F" w:rsidP="000760FA"/>
        </w:tc>
        <w:tc>
          <w:tcPr>
            <w:tcW w:w="1870" w:type="dxa"/>
          </w:tcPr>
          <w:p w14:paraId="3FFC21DE" w14:textId="77777777" w:rsidR="0061075F" w:rsidRDefault="0061075F" w:rsidP="000760FA"/>
        </w:tc>
        <w:tc>
          <w:tcPr>
            <w:tcW w:w="1870" w:type="dxa"/>
          </w:tcPr>
          <w:p w14:paraId="319DB595" w14:textId="7943FADE" w:rsidR="0061075F" w:rsidRDefault="0061075F" w:rsidP="000760FA"/>
        </w:tc>
        <w:tc>
          <w:tcPr>
            <w:tcW w:w="1870" w:type="dxa"/>
          </w:tcPr>
          <w:p w14:paraId="0A4BE47B" w14:textId="77777777" w:rsidR="0061075F" w:rsidRDefault="0061075F" w:rsidP="000760FA"/>
        </w:tc>
      </w:tr>
      <w:tr w:rsidR="0061075F" w14:paraId="56E5C8D7" w14:textId="77777777" w:rsidTr="0061075F">
        <w:tc>
          <w:tcPr>
            <w:tcW w:w="1870" w:type="dxa"/>
          </w:tcPr>
          <w:p w14:paraId="4F665CE6" w14:textId="77777777" w:rsidR="0061075F" w:rsidRDefault="0061075F" w:rsidP="000760FA"/>
        </w:tc>
        <w:tc>
          <w:tcPr>
            <w:tcW w:w="1870" w:type="dxa"/>
          </w:tcPr>
          <w:p w14:paraId="2506CA0F" w14:textId="77777777" w:rsidR="0061075F" w:rsidRDefault="0061075F" w:rsidP="000760FA"/>
        </w:tc>
        <w:tc>
          <w:tcPr>
            <w:tcW w:w="1870" w:type="dxa"/>
          </w:tcPr>
          <w:p w14:paraId="50BBFDB5" w14:textId="77777777" w:rsidR="0061075F" w:rsidRDefault="0061075F" w:rsidP="000760FA"/>
        </w:tc>
        <w:tc>
          <w:tcPr>
            <w:tcW w:w="1870" w:type="dxa"/>
          </w:tcPr>
          <w:p w14:paraId="10826783" w14:textId="46AC0802" w:rsidR="0061075F" w:rsidRDefault="0061075F" w:rsidP="000760FA"/>
        </w:tc>
        <w:tc>
          <w:tcPr>
            <w:tcW w:w="1870" w:type="dxa"/>
          </w:tcPr>
          <w:p w14:paraId="75C9B9B2" w14:textId="77777777" w:rsidR="0061075F" w:rsidRDefault="0061075F" w:rsidP="000760FA"/>
        </w:tc>
      </w:tr>
      <w:tr w:rsidR="0061075F" w14:paraId="1626A426" w14:textId="77777777" w:rsidTr="0061075F">
        <w:tc>
          <w:tcPr>
            <w:tcW w:w="1870" w:type="dxa"/>
          </w:tcPr>
          <w:p w14:paraId="4856BE97" w14:textId="77777777" w:rsidR="0061075F" w:rsidRDefault="0061075F" w:rsidP="000760FA"/>
        </w:tc>
        <w:tc>
          <w:tcPr>
            <w:tcW w:w="1870" w:type="dxa"/>
          </w:tcPr>
          <w:p w14:paraId="42DA8291" w14:textId="77777777" w:rsidR="0061075F" w:rsidRDefault="0061075F" w:rsidP="000760FA"/>
        </w:tc>
        <w:tc>
          <w:tcPr>
            <w:tcW w:w="1870" w:type="dxa"/>
          </w:tcPr>
          <w:p w14:paraId="5788F852" w14:textId="77777777" w:rsidR="0061075F" w:rsidRDefault="0061075F" w:rsidP="000760FA"/>
        </w:tc>
        <w:tc>
          <w:tcPr>
            <w:tcW w:w="1870" w:type="dxa"/>
          </w:tcPr>
          <w:p w14:paraId="53CFDB1A" w14:textId="5700DF72" w:rsidR="0061075F" w:rsidRDefault="0061075F" w:rsidP="000760FA"/>
        </w:tc>
        <w:tc>
          <w:tcPr>
            <w:tcW w:w="1870" w:type="dxa"/>
          </w:tcPr>
          <w:p w14:paraId="681559E5" w14:textId="77777777" w:rsidR="0061075F" w:rsidRDefault="0061075F" w:rsidP="000760FA"/>
        </w:tc>
      </w:tr>
    </w:tbl>
    <w:p w14:paraId="21E8E390" w14:textId="77777777" w:rsidR="0061075F" w:rsidRDefault="0061075F" w:rsidP="00103AAC"/>
    <w:p w14:paraId="506DFFF2" w14:textId="45C4EECD" w:rsidR="00CA7157" w:rsidRDefault="00CF166D" w:rsidP="00103AAC">
      <w:r>
        <w:t>Have a hard return before your table and one after you</w:t>
      </w:r>
      <w:r w:rsidR="00996419">
        <w:t>r</w:t>
      </w:r>
      <w:r>
        <w:t xml:space="preserve"> table.</w:t>
      </w:r>
    </w:p>
    <w:p w14:paraId="0657BC6E" w14:textId="56695D67" w:rsidR="00F54F5D" w:rsidRDefault="00F54F5D" w:rsidP="00103AAC">
      <w:r>
        <w:t>Table Text - use Arial font, size 11pt</w:t>
      </w:r>
    </w:p>
    <w:p w14:paraId="5173459E" w14:textId="28F17EBF" w:rsidR="00526AC6" w:rsidRDefault="00526AC6" w:rsidP="00103AAC">
      <w:r>
        <w:t xml:space="preserve">Use </w:t>
      </w:r>
      <w:r w:rsidR="00F006EB">
        <w:t>S</w:t>
      </w:r>
      <w:r>
        <w:t xml:space="preserve">hading </w:t>
      </w:r>
      <w:r w:rsidR="00F006EB">
        <w:t>i</w:t>
      </w:r>
      <w:r>
        <w:t>nstead of Bold or Italic to make headings stand out</w:t>
      </w:r>
      <w:r w:rsidR="00F54F5D">
        <w:t xml:space="preserve"> (White, Background1, Darker 15%)</w:t>
      </w:r>
      <w:r>
        <w:t>.</w:t>
      </w:r>
    </w:p>
    <w:p w14:paraId="79D7D1A9" w14:textId="456F7320" w:rsidR="00E93A08" w:rsidRDefault="00E93A08" w:rsidP="00103AAC">
      <w:r>
        <w:t xml:space="preserve">Use Table Formatting Layout Tools </w:t>
      </w:r>
      <w:r w:rsidR="00F54F5D">
        <w:t>for</w:t>
      </w:r>
      <w:r>
        <w:t xml:space="preserve"> text </w:t>
      </w:r>
      <w:r w:rsidR="00F54F5D">
        <w:t>alignment</w:t>
      </w:r>
      <w:r w:rsidR="00F006EB">
        <w:t xml:space="preserve"> (</w:t>
      </w:r>
      <w:r w:rsidR="00ED7BB2">
        <w:t>s</w:t>
      </w:r>
      <w:r w:rsidR="00F006EB">
        <w:t>uch as centering text)</w:t>
      </w:r>
      <w:r w:rsidR="00F54F5D">
        <w:t xml:space="preserve"> </w:t>
      </w:r>
      <w:r>
        <w:t>instead of using spaces</w:t>
      </w:r>
      <w:r w:rsidR="00F54F5D">
        <w:t xml:space="preserve"> or returns</w:t>
      </w:r>
      <w:r>
        <w:t>.</w:t>
      </w:r>
    </w:p>
    <w:p w14:paraId="7364217E" w14:textId="57592F1A" w:rsidR="00103AAC" w:rsidRPr="004C7C54" w:rsidRDefault="00103AAC" w:rsidP="00103AAC">
      <w:pPr>
        <w:rPr>
          <w:b/>
          <w:bCs/>
          <w:sz w:val="32"/>
          <w:szCs w:val="32"/>
          <w:u w:val="single"/>
        </w:rPr>
      </w:pPr>
      <w:r w:rsidRPr="004C7C54">
        <w:rPr>
          <w:b/>
          <w:bCs/>
          <w:sz w:val="32"/>
          <w:szCs w:val="32"/>
          <w:u w:val="single"/>
        </w:rPr>
        <w:t>Example Special</w:t>
      </w:r>
    </w:p>
    <w:p w14:paraId="6365C69F" w14:textId="55E98060" w:rsidR="00103AAC" w:rsidRPr="004B144A" w:rsidRDefault="00103AAC" w:rsidP="004B144A"/>
    <w:p w14:paraId="0FD2CE9E" w14:textId="77777777" w:rsidR="00122BD4" w:rsidRPr="00AB1359" w:rsidRDefault="00122BD4" w:rsidP="00EE5B56">
      <w:pPr>
        <w:pStyle w:val="1BidStyleLevel1"/>
      </w:pPr>
      <w:bookmarkStart w:id="2" w:name="_Hlk486584206"/>
      <w:r w:rsidRPr="00AB1359">
        <w:t>MODIFIED BRIDGE DECK CONCRETE WATER CURE [551] (REVised 7-11-19)</w:t>
      </w:r>
    </w:p>
    <w:p w14:paraId="254D2A5E" w14:textId="77777777" w:rsidR="00122BD4" w:rsidRDefault="00122BD4" w:rsidP="00122BD4">
      <w:pPr>
        <w:pStyle w:val="2BidStyleA"/>
        <w:numPr>
          <w:ilvl w:val="1"/>
          <w:numId w:val="2"/>
        </w:numPr>
        <w:tabs>
          <w:tab w:val="clear" w:pos="1080"/>
        </w:tabs>
      </w:pPr>
      <w:r>
        <w:t>Description. Protect full depth bridge deck concrete from shrinkage and thermal cracking.</w:t>
      </w:r>
    </w:p>
    <w:p w14:paraId="1C5F0DA6" w14:textId="77777777" w:rsidR="00122BD4" w:rsidRDefault="00122BD4" w:rsidP="00122BD4">
      <w:pPr>
        <w:pStyle w:val="2BidStyleA"/>
        <w:numPr>
          <w:ilvl w:val="1"/>
          <w:numId w:val="2"/>
        </w:numPr>
        <w:tabs>
          <w:tab w:val="clear" w:pos="1080"/>
        </w:tabs>
      </w:pPr>
      <w:r>
        <w:t>Materials.</w:t>
      </w:r>
    </w:p>
    <w:p w14:paraId="059B674F" w14:textId="77777777" w:rsidR="00122BD4" w:rsidRDefault="00122BD4" w:rsidP="00122BD4">
      <w:pPr>
        <w:pStyle w:val="3BidStyle1"/>
        <w:numPr>
          <w:ilvl w:val="2"/>
          <w:numId w:val="2"/>
        </w:numPr>
        <w:tabs>
          <w:tab w:val="clear" w:pos="1080"/>
        </w:tabs>
      </w:pPr>
      <w:r>
        <w:t>Burlap. Furnish burlap in accordance with Subsection 717.01.2.</w:t>
      </w:r>
    </w:p>
    <w:p w14:paraId="35D6F88C" w14:textId="77777777" w:rsidR="00122BD4" w:rsidRDefault="00122BD4" w:rsidP="00122BD4">
      <w:pPr>
        <w:pStyle w:val="3BidStyle1"/>
        <w:numPr>
          <w:ilvl w:val="2"/>
          <w:numId w:val="2"/>
        </w:numPr>
        <w:tabs>
          <w:tab w:val="clear" w:pos="1080"/>
        </w:tabs>
      </w:pPr>
      <w:r>
        <w:t>Water. Furnish water in accordance with Subsection 713.01.</w:t>
      </w:r>
    </w:p>
    <w:p w14:paraId="1309EB34" w14:textId="77777777" w:rsidR="00122BD4" w:rsidRDefault="00122BD4" w:rsidP="00122BD4">
      <w:pPr>
        <w:pStyle w:val="3BidStyle1"/>
        <w:numPr>
          <w:ilvl w:val="2"/>
          <w:numId w:val="2"/>
        </w:numPr>
        <w:tabs>
          <w:tab w:val="clear" w:pos="1080"/>
        </w:tabs>
      </w:pPr>
      <w:r>
        <w:t xml:space="preserve">Data logging probe. Submit for approval a temperature monitoring system having at least 4 channels, capable of measuring internal concrete and ambient temperatures, recording time and temperature at 30-minute intervals or less for a minimum of 14 calendar days, with an accuracy of 1 </w:t>
      </w:r>
      <w:r>
        <w:rPr>
          <w:rFonts w:cstheme="minorHAnsi"/>
        </w:rPr>
        <w:t>°</w:t>
      </w:r>
      <w:r>
        <w:t>F or less.</w:t>
      </w:r>
    </w:p>
    <w:p w14:paraId="7E90E348" w14:textId="77777777" w:rsidR="00122BD4" w:rsidRDefault="00122BD4" w:rsidP="00122BD4">
      <w:pPr>
        <w:pStyle w:val="2BidStyleA"/>
        <w:numPr>
          <w:ilvl w:val="1"/>
          <w:numId w:val="2"/>
        </w:numPr>
        <w:tabs>
          <w:tab w:val="clear" w:pos="1080"/>
        </w:tabs>
      </w:pPr>
      <w:r>
        <w:t>Construction Requirements.</w:t>
      </w:r>
    </w:p>
    <w:p w14:paraId="176C469B" w14:textId="77777777" w:rsidR="00122BD4" w:rsidRDefault="00122BD4" w:rsidP="00122BD4">
      <w:pPr>
        <w:pStyle w:val="3BidStyle1"/>
        <w:numPr>
          <w:ilvl w:val="2"/>
          <w:numId w:val="2"/>
        </w:numPr>
        <w:tabs>
          <w:tab w:val="clear" w:pos="1080"/>
        </w:tabs>
      </w:pPr>
      <w:r>
        <w:t>For each concrete placement, install 4 probes at 3 locations on the deck (12 probes total per placement) in concrete a minimum of 5 feet away from any edge or joint. For placements that are less than 10 cubic yards, place only 4 probes at one location. Place and secure probes at 4 depths within the deck as follows:</w:t>
      </w:r>
    </w:p>
    <w:p w14:paraId="2FDD6F1E" w14:textId="77777777" w:rsidR="00122BD4" w:rsidRDefault="00122BD4" w:rsidP="00122BD4">
      <w:pPr>
        <w:pStyle w:val="Bullet-Text"/>
        <w:tabs>
          <w:tab w:val="clear" w:pos="720"/>
        </w:tabs>
        <w:ind w:firstLine="720"/>
      </w:pPr>
      <w:r>
        <w:t xml:space="preserve">at least 2 feet above </w:t>
      </w:r>
      <w:proofErr w:type="gramStart"/>
      <w:r>
        <w:t>deck</w:t>
      </w:r>
      <w:proofErr w:type="gramEnd"/>
      <w:r>
        <w:t xml:space="preserve"> surface.</w:t>
      </w:r>
      <w:r w:rsidRPr="00A27730">
        <w:t xml:space="preserve"> </w:t>
      </w:r>
      <w:r>
        <w:t xml:space="preserve">This probe may be moved to the edge of deck to facilitate </w:t>
      </w:r>
      <w:proofErr w:type="gramStart"/>
      <w:r>
        <w:t>attachment;</w:t>
      </w:r>
      <w:proofErr w:type="gramEnd"/>
    </w:p>
    <w:p w14:paraId="5CFC9E53" w14:textId="77777777" w:rsidR="00122BD4" w:rsidRDefault="00122BD4" w:rsidP="00122BD4">
      <w:pPr>
        <w:pStyle w:val="Bullet-Text"/>
        <w:tabs>
          <w:tab w:val="clear" w:pos="720"/>
        </w:tabs>
        <w:ind w:firstLine="720"/>
      </w:pPr>
      <w:r>
        <w:t xml:space="preserve">to the top of the top mat of </w:t>
      </w:r>
      <w:proofErr w:type="gramStart"/>
      <w:r>
        <w:t>rebar;</w:t>
      </w:r>
      <w:proofErr w:type="gramEnd"/>
    </w:p>
    <w:p w14:paraId="6252BA7B" w14:textId="77777777" w:rsidR="00122BD4" w:rsidRDefault="00122BD4" w:rsidP="00122BD4">
      <w:pPr>
        <w:pStyle w:val="Bullet-Text"/>
        <w:tabs>
          <w:tab w:val="clear" w:pos="720"/>
        </w:tabs>
        <w:ind w:firstLine="720"/>
      </w:pPr>
      <w:r>
        <w:t xml:space="preserve">midway between the 2 mats of rebar, </w:t>
      </w:r>
      <w:proofErr w:type="gramStart"/>
      <w:r>
        <w:t>and;</w:t>
      </w:r>
      <w:proofErr w:type="gramEnd"/>
    </w:p>
    <w:p w14:paraId="1AC8E2D8" w14:textId="77777777" w:rsidR="00122BD4" w:rsidRDefault="00122BD4" w:rsidP="00122BD4">
      <w:pPr>
        <w:pStyle w:val="Bullet-Text"/>
        <w:tabs>
          <w:tab w:val="clear" w:pos="720"/>
        </w:tabs>
        <w:ind w:firstLine="720"/>
      </w:pPr>
      <w:r>
        <w:t>to the bottom of the bottom mat of rebar.</w:t>
      </w:r>
    </w:p>
    <w:p w14:paraId="27B32A00" w14:textId="77777777" w:rsidR="00122BD4" w:rsidRDefault="00122BD4" w:rsidP="00122BD4">
      <w:pPr>
        <w:pStyle w:val="3BidStyle1"/>
        <w:numPr>
          <w:ilvl w:val="2"/>
          <w:numId w:val="2"/>
        </w:numPr>
        <w:tabs>
          <w:tab w:val="clear" w:pos="1080"/>
        </w:tabs>
      </w:pPr>
      <w:r>
        <w:t>Start recording temperatures at least 1 hour prior to concrete placement. Ensure probes read within 3.6 °F (2 °C). Replace probes that do not. Protect probes during concrete placement. Relocate any displaced probes within wet concrete. Monitor and record ambient air temperature while recording probe temperatures. Monitor concrete temperatures until concrete is within 5 °F (2.8 °C) of ambient, and vertical temperatures through the deck thickness are uniform (within 10 °F [5.5 °C]) and concrete is at least 96 hours old (72 hours old if concrete does not contain silica fume).</w:t>
      </w:r>
    </w:p>
    <w:p w14:paraId="1F5EF7F3" w14:textId="77777777" w:rsidR="00122BD4" w:rsidRDefault="00122BD4" w:rsidP="00AB1359">
      <w:pPr>
        <w:pStyle w:val="BodyTextFirstIndent"/>
      </w:pPr>
      <w:r>
        <w:t>For cold weather concrete placements, monitor temperatures until cold weather protection is removed.</w:t>
      </w:r>
    </w:p>
    <w:p w14:paraId="195AF6BA" w14:textId="77777777" w:rsidR="00122BD4" w:rsidRDefault="00122BD4" w:rsidP="00122BD4">
      <w:pPr>
        <w:pStyle w:val="3BidStyle1"/>
        <w:numPr>
          <w:ilvl w:val="2"/>
          <w:numId w:val="2"/>
        </w:numPr>
        <w:tabs>
          <w:tab w:val="clear" w:pos="1080"/>
        </w:tabs>
      </w:pPr>
      <w:r>
        <w:t>Increase ambient humidity by fogging above finished concrete and concrete forms/rebar using one or more 3000 psi (21MPa) or greater pressure washer powered fogging wands. Do not:</w:t>
      </w:r>
    </w:p>
    <w:p w14:paraId="51B8020E" w14:textId="77777777" w:rsidR="00122BD4" w:rsidRDefault="00122BD4" w:rsidP="00122BD4">
      <w:pPr>
        <w:pStyle w:val="Bullet-Text"/>
        <w:tabs>
          <w:tab w:val="clear" w:pos="720"/>
        </w:tabs>
        <w:ind w:firstLine="720"/>
      </w:pPr>
      <w:r>
        <w:t xml:space="preserve">use low pressure spray </w:t>
      </w:r>
      <w:proofErr w:type="gramStart"/>
      <w:r>
        <w:t>nozzles;</w:t>
      </w:r>
      <w:proofErr w:type="gramEnd"/>
    </w:p>
    <w:p w14:paraId="1B33ADAD" w14:textId="77777777" w:rsidR="00122BD4" w:rsidRDefault="00122BD4" w:rsidP="00122BD4">
      <w:pPr>
        <w:pStyle w:val="Bullet-Text"/>
        <w:tabs>
          <w:tab w:val="clear" w:pos="720"/>
        </w:tabs>
        <w:ind w:firstLine="720"/>
      </w:pPr>
      <w:r>
        <w:t xml:space="preserve">use fogging systems attached to the </w:t>
      </w:r>
      <w:proofErr w:type="gramStart"/>
      <w:r>
        <w:t>screed;</w:t>
      </w:r>
      <w:proofErr w:type="gramEnd"/>
    </w:p>
    <w:p w14:paraId="289A907A" w14:textId="77777777" w:rsidR="00122BD4" w:rsidRDefault="00122BD4" w:rsidP="00122BD4">
      <w:pPr>
        <w:pStyle w:val="Bullet-Text"/>
        <w:tabs>
          <w:tab w:val="clear" w:pos="720"/>
        </w:tabs>
        <w:ind w:firstLine="720"/>
      </w:pPr>
      <w:r>
        <w:t xml:space="preserve">use fogging, or other methods, to add finishing water to unfinished </w:t>
      </w:r>
      <w:proofErr w:type="gramStart"/>
      <w:r>
        <w:t>concrete;</w:t>
      </w:r>
      <w:proofErr w:type="gramEnd"/>
    </w:p>
    <w:p w14:paraId="4CA56EDD" w14:textId="77777777" w:rsidR="00122BD4" w:rsidRPr="007E3D17" w:rsidRDefault="00122BD4" w:rsidP="00122BD4">
      <w:pPr>
        <w:pStyle w:val="Bullet-Text"/>
        <w:tabs>
          <w:tab w:val="clear" w:pos="720"/>
        </w:tabs>
        <w:ind w:firstLine="720"/>
      </w:pPr>
      <w:r>
        <w:lastRenderedPageBreak/>
        <w:t>a</w:t>
      </w:r>
      <w:r w:rsidRPr="007E3D17">
        <w:t>llow water to drip, flow, or puddle on the concrete surface during fog misting, when placing the burlap, or at any time before the concrete has achieved final set.</w:t>
      </w:r>
    </w:p>
    <w:p w14:paraId="019AE643" w14:textId="77777777" w:rsidR="00122BD4" w:rsidRDefault="00122BD4" w:rsidP="00122BD4">
      <w:pPr>
        <w:pStyle w:val="3BidStyle1"/>
        <w:numPr>
          <w:ilvl w:val="2"/>
          <w:numId w:val="2"/>
        </w:numPr>
        <w:tabs>
          <w:tab w:val="clear" w:pos="1080"/>
        </w:tabs>
      </w:pPr>
      <w:r>
        <w:t>Maintain the forward edge of concrete placement nearly parallel to and not more than 6 feet (1.8 m) ahead of the strike-off.</w:t>
      </w:r>
    </w:p>
    <w:p w14:paraId="2E8040E1" w14:textId="77777777" w:rsidR="00122BD4" w:rsidRDefault="00122BD4" w:rsidP="00122BD4">
      <w:pPr>
        <w:pStyle w:val="3BidStyle1"/>
        <w:numPr>
          <w:ilvl w:val="2"/>
          <w:numId w:val="2"/>
        </w:numPr>
        <w:tabs>
          <w:tab w:val="clear" w:pos="1080"/>
        </w:tabs>
      </w:pPr>
      <w:r>
        <w:t xml:space="preserve">Use catwalk(s) to facilitate uniform application of the fog mist across the entire deck and to </w:t>
      </w:r>
      <w:r w:rsidRPr="007E3D17">
        <w:t>facilitate placement of the wet burlap on the fresh concrete surface</w:t>
      </w:r>
      <w:r>
        <w:t xml:space="preserve">. Apply </w:t>
      </w:r>
      <w:proofErr w:type="gramStart"/>
      <w:r>
        <w:t>a fog</w:t>
      </w:r>
      <w:proofErr w:type="gramEnd"/>
      <w:r>
        <w:t xml:space="preserve"> mist as necessary to maintain a moist surface on the finished concrete before and after covering with burlap until the water cure process is operational.</w:t>
      </w:r>
    </w:p>
    <w:p w14:paraId="0945B57C" w14:textId="77777777" w:rsidR="00122BD4" w:rsidRDefault="00122BD4" w:rsidP="00122BD4">
      <w:pPr>
        <w:pStyle w:val="3BidStyle1"/>
        <w:numPr>
          <w:ilvl w:val="2"/>
          <w:numId w:val="2"/>
        </w:numPr>
        <w:tabs>
          <w:tab w:val="clear" w:pos="1080"/>
        </w:tabs>
      </w:pPr>
      <w:r>
        <w:t>Start the water cure as soon as possible without damaging the concrete finish by applying pre-moistened burlap to maintain a water-saturated environment on the concrete surface. Meet the following requirements for the water cure.</w:t>
      </w:r>
    </w:p>
    <w:p w14:paraId="5250086F" w14:textId="77777777" w:rsidR="00122BD4" w:rsidRDefault="00122BD4" w:rsidP="00122BD4">
      <w:pPr>
        <w:pStyle w:val="4BidStylea"/>
        <w:numPr>
          <w:ilvl w:val="3"/>
          <w:numId w:val="2"/>
        </w:numPr>
        <w:tabs>
          <w:tab w:val="clear" w:pos="720"/>
          <w:tab w:val="clear" w:pos="1080"/>
        </w:tabs>
      </w:pPr>
      <w:r>
        <w:t xml:space="preserve">Ensure the temperature of all water used in the water cure is within 20 </w:t>
      </w:r>
      <w:bookmarkStart w:id="3" w:name="_Hlk5780049"/>
      <w:r>
        <w:t xml:space="preserve">°F </w:t>
      </w:r>
      <w:bookmarkEnd w:id="3"/>
      <w:r>
        <w:t>(11 °C) of the in place concrete temperature.</w:t>
      </w:r>
    </w:p>
    <w:p w14:paraId="63607D3A" w14:textId="77777777" w:rsidR="00122BD4" w:rsidRDefault="00122BD4" w:rsidP="00122BD4">
      <w:pPr>
        <w:pStyle w:val="4BidStylea"/>
        <w:numPr>
          <w:ilvl w:val="3"/>
          <w:numId w:val="2"/>
        </w:numPr>
        <w:tabs>
          <w:tab w:val="clear" w:pos="720"/>
          <w:tab w:val="clear" w:pos="1080"/>
        </w:tabs>
      </w:pPr>
      <w:r>
        <w:t>Presoak the burlap by immersing it in water for at least 24 hours prior to placement.</w:t>
      </w:r>
    </w:p>
    <w:p w14:paraId="07B0F5A3" w14:textId="77777777" w:rsidR="00122BD4" w:rsidRDefault="00122BD4" w:rsidP="00122BD4">
      <w:pPr>
        <w:pStyle w:val="4BidStylea"/>
        <w:numPr>
          <w:ilvl w:val="3"/>
          <w:numId w:val="2"/>
        </w:numPr>
        <w:tabs>
          <w:tab w:val="clear" w:pos="720"/>
          <w:tab w:val="clear" w:pos="1080"/>
        </w:tabs>
      </w:pPr>
      <w:r>
        <w:t>Apply the wet burlap to the concrete surface no later than 15 minutes after striking off and finishing the surface of deck-slab concrete.</w:t>
      </w:r>
    </w:p>
    <w:p w14:paraId="2ACC2058" w14:textId="77777777" w:rsidR="00122BD4" w:rsidRDefault="00122BD4" w:rsidP="00122BD4">
      <w:pPr>
        <w:pStyle w:val="4BidStylea"/>
        <w:numPr>
          <w:ilvl w:val="3"/>
          <w:numId w:val="2"/>
        </w:numPr>
        <w:tabs>
          <w:tab w:val="clear" w:pos="720"/>
          <w:tab w:val="clear" w:pos="1080"/>
        </w:tabs>
      </w:pPr>
      <w:r>
        <w:t xml:space="preserve">Place soaker hoses when the concrete has hardened sufficiently to prevent </w:t>
      </w:r>
      <w:proofErr w:type="gramStart"/>
      <w:r>
        <w:t>marring of</w:t>
      </w:r>
      <w:proofErr w:type="gramEnd"/>
      <w:r>
        <w:t xml:space="preserve"> the surfaces.</w:t>
      </w:r>
    </w:p>
    <w:p w14:paraId="7401974C" w14:textId="77777777" w:rsidR="00122BD4" w:rsidRDefault="00122BD4" w:rsidP="00122BD4">
      <w:pPr>
        <w:pStyle w:val="4BidStylea"/>
        <w:numPr>
          <w:ilvl w:val="3"/>
          <w:numId w:val="2"/>
        </w:numPr>
        <w:tabs>
          <w:tab w:val="clear" w:pos="720"/>
          <w:tab w:val="clear" w:pos="1080"/>
        </w:tabs>
      </w:pPr>
      <w:r>
        <w:t>Keep the entire deck surface saturated for 3 hours (1 hour for cold weather concrete, unless otherwise directed by the Project Manager) after concrete has reached maximum temperature as recorded by the probes. Immediately turn off soaker hoses and apply clear plastic sheeting over the wet burlap to keep concrete moist.</w:t>
      </w:r>
    </w:p>
    <w:p w14:paraId="7C163BD0" w14:textId="77777777" w:rsidR="00122BD4" w:rsidRDefault="00122BD4" w:rsidP="00122BD4">
      <w:pPr>
        <w:pStyle w:val="4BidStylea"/>
        <w:numPr>
          <w:ilvl w:val="3"/>
          <w:numId w:val="2"/>
        </w:numPr>
        <w:tabs>
          <w:tab w:val="clear" w:pos="720"/>
          <w:tab w:val="clear" w:pos="1080"/>
        </w:tabs>
      </w:pPr>
      <w:r>
        <w:t>Apply cold weather insulation blankets and/or cold weather protection systems to protect concrete and minimize the rate of cooling of concrete immediately following the installation of plastic sheeting.</w:t>
      </w:r>
    </w:p>
    <w:p w14:paraId="7C01887B" w14:textId="77777777" w:rsidR="00122BD4" w:rsidRDefault="00122BD4" w:rsidP="00122BD4">
      <w:pPr>
        <w:pStyle w:val="4BidStylea"/>
        <w:numPr>
          <w:ilvl w:val="3"/>
          <w:numId w:val="2"/>
        </w:numPr>
        <w:tabs>
          <w:tab w:val="clear" w:pos="720"/>
          <w:tab w:val="clear" w:pos="1080"/>
        </w:tabs>
      </w:pPr>
      <w:r>
        <w:t>Maintain concrete temperatures between 60 °F and 90 °F during cold weather concrete cure.</w:t>
      </w:r>
    </w:p>
    <w:p w14:paraId="61DDC281" w14:textId="77777777" w:rsidR="00122BD4" w:rsidRDefault="00122BD4" w:rsidP="00122BD4">
      <w:pPr>
        <w:pStyle w:val="4BidStylea"/>
        <w:numPr>
          <w:ilvl w:val="3"/>
          <w:numId w:val="2"/>
        </w:numPr>
        <w:tabs>
          <w:tab w:val="clear" w:pos="720"/>
          <w:tab w:val="clear" w:pos="1080"/>
        </w:tabs>
      </w:pPr>
      <w:r>
        <w:t xml:space="preserve">Remove all curing and allow deck to dry when concrete is within 5 °F (2.8 °C) of ambient, and vertical temperatures through deck thickness are uniform (within 10 °F [5.5 °C]) and the concrete is at least 96 hours old (72 hours old if concrete does not contain silica fume). </w:t>
      </w:r>
    </w:p>
    <w:p w14:paraId="137BB764" w14:textId="77777777" w:rsidR="00122BD4" w:rsidRDefault="00122BD4" w:rsidP="00AB1359">
      <w:pPr>
        <w:pStyle w:val="BodyTextFirstIndent"/>
      </w:pPr>
      <w:r>
        <w:t>For cold weather concrete placements, remove curing and cold weather protection systems as required by 551.03.6</w:t>
      </w:r>
    </w:p>
    <w:p w14:paraId="0C3739B8" w14:textId="77777777" w:rsidR="00122BD4" w:rsidRPr="00F93F56" w:rsidRDefault="00122BD4" w:rsidP="00122BD4">
      <w:pPr>
        <w:pStyle w:val="2BidStyleA"/>
        <w:numPr>
          <w:ilvl w:val="1"/>
          <w:numId w:val="2"/>
        </w:numPr>
        <w:tabs>
          <w:tab w:val="clear" w:pos="1080"/>
        </w:tabs>
      </w:pPr>
      <w:r>
        <w:t xml:space="preserve">Method of Measurement and Basis of Payment. Fogging and water cure will not be measured separately for </w:t>
      </w:r>
      <w:r w:rsidRPr="001D5E30">
        <w:t>payment.</w:t>
      </w:r>
      <w:r>
        <w:t xml:space="preserve"> Include all costs associated with this provision in the concrete receiving the cure.</w:t>
      </w:r>
    </w:p>
    <w:bookmarkEnd w:id="2"/>
    <w:p w14:paraId="01B4E2B8" w14:textId="43488420" w:rsidR="00D757DE" w:rsidRDefault="00D757DE" w:rsidP="004B144A"/>
    <w:p w14:paraId="50018D53" w14:textId="1C710E94" w:rsidR="00AB1359" w:rsidRPr="00F006EB" w:rsidRDefault="00F006EB" w:rsidP="004B144A">
      <w:pPr>
        <w:rPr>
          <w:b/>
          <w:bCs/>
          <w:sz w:val="32"/>
          <w:szCs w:val="32"/>
          <w:u w:val="single"/>
        </w:rPr>
      </w:pPr>
      <w:r w:rsidRPr="00F006EB">
        <w:rPr>
          <w:b/>
          <w:bCs/>
          <w:sz w:val="32"/>
          <w:szCs w:val="32"/>
          <w:u w:val="single"/>
        </w:rPr>
        <w:t>EXAMPLE TABLE</w:t>
      </w:r>
    </w:p>
    <w:p w14:paraId="384903C1" w14:textId="77777777" w:rsidR="00F006EB" w:rsidRDefault="00F006EB" w:rsidP="004B144A"/>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88"/>
        <w:gridCol w:w="2188"/>
        <w:gridCol w:w="2188"/>
        <w:gridCol w:w="2188"/>
      </w:tblGrid>
      <w:tr w:rsidR="00F006EB" w:rsidRPr="007637DA" w14:paraId="5FCDD66B" w14:textId="77777777" w:rsidTr="00F9172B">
        <w:trPr>
          <w:trHeight w:val="557"/>
          <w:jc w:val="center"/>
        </w:trPr>
        <w:tc>
          <w:tcPr>
            <w:tcW w:w="2188" w:type="dxa"/>
            <w:shd w:val="clear" w:color="auto" w:fill="D9D9D9" w:themeFill="background1" w:themeFillShade="D9"/>
            <w:vAlign w:val="center"/>
          </w:tcPr>
          <w:p w14:paraId="16131EA0" w14:textId="77777777" w:rsidR="00F006EB" w:rsidRPr="003C7507" w:rsidRDefault="00F006EB" w:rsidP="00F9172B">
            <w:pPr>
              <w:jc w:val="center"/>
              <w:rPr>
                <w:bCs/>
              </w:rPr>
            </w:pPr>
            <w:r w:rsidRPr="003C7507">
              <w:rPr>
                <w:bCs/>
              </w:rPr>
              <w:t>PROPERTY</w:t>
            </w:r>
          </w:p>
        </w:tc>
        <w:tc>
          <w:tcPr>
            <w:tcW w:w="2188" w:type="dxa"/>
            <w:shd w:val="clear" w:color="auto" w:fill="D9D9D9" w:themeFill="background1" w:themeFillShade="D9"/>
            <w:vAlign w:val="center"/>
          </w:tcPr>
          <w:p w14:paraId="768A9CD0" w14:textId="77777777" w:rsidR="00F006EB" w:rsidRPr="003C7507" w:rsidRDefault="00F006EB" w:rsidP="00F9172B">
            <w:pPr>
              <w:spacing w:line="264" w:lineRule="auto"/>
              <w:jc w:val="center"/>
              <w:rPr>
                <w:bCs/>
              </w:rPr>
            </w:pPr>
            <w:r w:rsidRPr="003C7507">
              <w:rPr>
                <w:bCs/>
              </w:rPr>
              <w:t>TEST METHODS</w:t>
            </w:r>
          </w:p>
        </w:tc>
        <w:tc>
          <w:tcPr>
            <w:tcW w:w="2188" w:type="dxa"/>
            <w:shd w:val="clear" w:color="auto" w:fill="D9D9D9" w:themeFill="background1" w:themeFillShade="D9"/>
            <w:vAlign w:val="center"/>
          </w:tcPr>
          <w:p w14:paraId="3EAEDCB6" w14:textId="77777777" w:rsidR="00F006EB" w:rsidRPr="003C7507" w:rsidRDefault="00F006EB" w:rsidP="00F9172B">
            <w:pPr>
              <w:spacing w:line="264" w:lineRule="auto"/>
              <w:jc w:val="center"/>
              <w:rPr>
                <w:bCs/>
              </w:rPr>
            </w:pPr>
            <w:r w:rsidRPr="003C7507">
              <w:rPr>
                <w:bCs/>
              </w:rPr>
              <w:t>UNITS</w:t>
            </w:r>
          </w:p>
        </w:tc>
        <w:tc>
          <w:tcPr>
            <w:tcW w:w="2188" w:type="dxa"/>
            <w:shd w:val="clear" w:color="auto" w:fill="D9D9D9" w:themeFill="background1" w:themeFillShade="D9"/>
            <w:vAlign w:val="center"/>
          </w:tcPr>
          <w:p w14:paraId="5556036A" w14:textId="77777777" w:rsidR="00F006EB" w:rsidRPr="003C7507" w:rsidRDefault="00F006EB" w:rsidP="00F9172B">
            <w:pPr>
              <w:spacing w:line="264" w:lineRule="auto"/>
              <w:jc w:val="center"/>
              <w:rPr>
                <w:bCs/>
              </w:rPr>
            </w:pPr>
            <w:r w:rsidRPr="003C7507">
              <w:rPr>
                <w:bCs/>
              </w:rPr>
              <w:t>REQUIRED VALUE</w:t>
            </w:r>
            <w:r w:rsidRPr="003C7507">
              <w:rPr>
                <w:vertAlign w:val="superscript"/>
              </w:rPr>
              <w:t>1,2</w:t>
            </w:r>
          </w:p>
        </w:tc>
      </w:tr>
      <w:tr w:rsidR="00F006EB" w14:paraId="6A898558" w14:textId="77777777" w:rsidTr="00F9172B">
        <w:trPr>
          <w:trHeight w:val="557"/>
          <w:jc w:val="center"/>
        </w:trPr>
        <w:tc>
          <w:tcPr>
            <w:tcW w:w="2188" w:type="dxa"/>
            <w:vAlign w:val="center"/>
          </w:tcPr>
          <w:p w14:paraId="76A7A9B3" w14:textId="77777777" w:rsidR="00F006EB" w:rsidRPr="0040332E" w:rsidRDefault="00F006EB" w:rsidP="00F9172B">
            <w:pPr>
              <w:spacing w:line="264" w:lineRule="auto"/>
            </w:pPr>
            <w:r w:rsidRPr="0040332E">
              <w:t>Ultimate Tensile Strength</w:t>
            </w:r>
          </w:p>
        </w:tc>
        <w:tc>
          <w:tcPr>
            <w:tcW w:w="2188" w:type="dxa"/>
            <w:vAlign w:val="center"/>
          </w:tcPr>
          <w:p w14:paraId="19262846"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t>ASTM D 6637</w:t>
            </w:r>
          </w:p>
        </w:tc>
        <w:tc>
          <w:tcPr>
            <w:tcW w:w="2188" w:type="dxa"/>
            <w:vAlign w:val="center"/>
          </w:tcPr>
          <w:p w14:paraId="67E3BCCD"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lang w:val="de-DE"/>
              </w:rPr>
              <w:t>lb/ft (kN/m)</w:t>
            </w:r>
          </w:p>
        </w:tc>
        <w:sdt>
          <w:sdtPr>
            <w:alias w:val="Contact Geotech"/>
            <w:tag w:val="Contact Geotech"/>
            <w:id w:val="-568200139"/>
            <w:placeholder>
              <w:docPart w:val="EEC0277740FE460191C5CBA699107E8C"/>
            </w:placeholder>
            <w:showingPlcHdr/>
            <w:text/>
          </w:sdtPr>
          <w:sdtEndPr/>
          <w:sdtContent>
            <w:tc>
              <w:tcPr>
                <w:tcW w:w="2188" w:type="dxa"/>
                <w:vAlign w:val="center"/>
              </w:tcPr>
              <w:p w14:paraId="26CEE73B"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rStyle w:val="PlaceholderText"/>
                  </w:rPr>
                  <w:t>Enter Value.</w:t>
                </w:r>
              </w:p>
            </w:tc>
          </w:sdtContent>
        </w:sdt>
      </w:tr>
      <w:tr w:rsidR="00F006EB" w14:paraId="00DD1071" w14:textId="77777777" w:rsidTr="00F9172B">
        <w:trPr>
          <w:trHeight w:val="557"/>
          <w:jc w:val="center"/>
        </w:trPr>
        <w:tc>
          <w:tcPr>
            <w:tcW w:w="2188" w:type="dxa"/>
            <w:vAlign w:val="center"/>
          </w:tcPr>
          <w:p w14:paraId="38CD62AD" w14:textId="77777777" w:rsidR="00F006EB" w:rsidRPr="0040332E" w:rsidRDefault="00F006EB" w:rsidP="00F9172B">
            <w:pPr>
              <w:spacing w:line="264" w:lineRule="auto"/>
            </w:pPr>
            <w:r w:rsidRPr="0040332E">
              <w:t>Tensile Strength at 2% Strain</w:t>
            </w:r>
          </w:p>
        </w:tc>
        <w:tc>
          <w:tcPr>
            <w:tcW w:w="2188" w:type="dxa"/>
            <w:vAlign w:val="center"/>
          </w:tcPr>
          <w:p w14:paraId="3A4F5B4B"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t>ASTM D 6637</w:t>
            </w:r>
          </w:p>
        </w:tc>
        <w:tc>
          <w:tcPr>
            <w:tcW w:w="2188" w:type="dxa"/>
            <w:vAlign w:val="center"/>
          </w:tcPr>
          <w:p w14:paraId="116E1AED"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lang w:val="de-DE"/>
              </w:rPr>
              <w:t>lb/ft (kN/m)</w:t>
            </w:r>
          </w:p>
        </w:tc>
        <w:sdt>
          <w:sdtPr>
            <w:alias w:val="Contact Geotech"/>
            <w:tag w:val="Contact Geotech"/>
            <w:id w:val="-1393581960"/>
            <w:placeholder>
              <w:docPart w:val="3194AE81D59A4F62BB93E92BEC74A497"/>
            </w:placeholder>
            <w:showingPlcHdr/>
            <w:text/>
          </w:sdtPr>
          <w:sdtEndPr/>
          <w:sdtContent>
            <w:tc>
              <w:tcPr>
                <w:tcW w:w="2188" w:type="dxa"/>
                <w:vAlign w:val="center"/>
              </w:tcPr>
              <w:p w14:paraId="480B9EEF"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rPr>
                    <w:b/>
                  </w:rPr>
                </w:pPr>
                <w:r w:rsidRPr="0040332E">
                  <w:rPr>
                    <w:rStyle w:val="PlaceholderText"/>
                  </w:rPr>
                  <w:t>Enter Value.</w:t>
                </w:r>
              </w:p>
            </w:tc>
          </w:sdtContent>
        </w:sdt>
      </w:tr>
      <w:tr w:rsidR="00F006EB" w14:paraId="0EAFBAF1" w14:textId="77777777" w:rsidTr="00F9172B">
        <w:trPr>
          <w:trHeight w:val="557"/>
          <w:jc w:val="center"/>
        </w:trPr>
        <w:tc>
          <w:tcPr>
            <w:tcW w:w="2188" w:type="dxa"/>
            <w:vAlign w:val="center"/>
          </w:tcPr>
          <w:p w14:paraId="3BCC7BD1" w14:textId="77777777" w:rsidR="00F006EB" w:rsidRPr="0040332E" w:rsidRDefault="00F006EB" w:rsidP="00F9172B">
            <w:pPr>
              <w:spacing w:line="264" w:lineRule="auto"/>
              <w:rPr>
                <w:vertAlign w:val="superscript"/>
              </w:rPr>
            </w:pPr>
            <w:r w:rsidRPr="0040332E">
              <w:t>Geogrid Percent Open Area</w:t>
            </w:r>
          </w:p>
        </w:tc>
        <w:tc>
          <w:tcPr>
            <w:tcW w:w="2188" w:type="dxa"/>
            <w:vAlign w:val="center"/>
          </w:tcPr>
          <w:p w14:paraId="2EB6E6AE"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t>CW-02215</w:t>
            </w:r>
          </w:p>
        </w:tc>
        <w:tc>
          <w:tcPr>
            <w:tcW w:w="2188" w:type="dxa"/>
            <w:vAlign w:val="center"/>
          </w:tcPr>
          <w:p w14:paraId="39BC79C7"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lang w:val="de-DE"/>
              </w:rPr>
              <w:t>%</w:t>
            </w:r>
          </w:p>
        </w:tc>
        <w:sdt>
          <w:sdtPr>
            <w:alias w:val="Contact Geotech"/>
            <w:tag w:val="Contact Geotech"/>
            <w:id w:val="2143998326"/>
            <w:placeholder>
              <w:docPart w:val="34D4C5B885244819B2C235B4B902F257"/>
            </w:placeholder>
            <w:showingPlcHdr/>
            <w:text/>
          </w:sdtPr>
          <w:sdtEndPr/>
          <w:sdtContent>
            <w:tc>
              <w:tcPr>
                <w:tcW w:w="2188" w:type="dxa"/>
                <w:vAlign w:val="center"/>
              </w:tcPr>
              <w:p w14:paraId="0E989599"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rStyle w:val="PlaceholderText"/>
                  </w:rPr>
                  <w:t>Enter Value.</w:t>
                </w:r>
              </w:p>
            </w:tc>
          </w:sdtContent>
        </w:sdt>
      </w:tr>
      <w:tr w:rsidR="00F006EB" w14:paraId="5FD4CCC7" w14:textId="77777777" w:rsidTr="00F9172B">
        <w:trPr>
          <w:trHeight w:val="557"/>
          <w:jc w:val="center"/>
        </w:trPr>
        <w:tc>
          <w:tcPr>
            <w:tcW w:w="2188" w:type="dxa"/>
            <w:vAlign w:val="center"/>
          </w:tcPr>
          <w:p w14:paraId="06A37769" w14:textId="77777777" w:rsidR="00F006EB" w:rsidRPr="0040332E" w:rsidRDefault="00F006EB" w:rsidP="00F9172B">
            <w:pPr>
              <w:spacing w:line="264" w:lineRule="auto"/>
            </w:pPr>
            <w:r w:rsidRPr="0040332E">
              <w:t>Minimum Opening Size</w:t>
            </w:r>
          </w:p>
        </w:tc>
        <w:tc>
          <w:tcPr>
            <w:tcW w:w="2188" w:type="dxa"/>
            <w:vAlign w:val="center"/>
          </w:tcPr>
          <w:p w14:paraId="4828B20A"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t>Direct measure with caliper</w:t>
            </w:r>
          </w:p>
        </w:tc>
        <w:tc>
          <w:tcPr>
            <w:tcW w:w="2188" w:type="dxa"/>
            <w:vAlign w:val="center"/>
          </w:tcPr>
          <w:p w14:paraId="5C42FAA1"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lang w:val="de-DE"/>
              </w:rPr>
              <w:t>in. (mm)</w:t>
            </w:r>
          </w:p>
        </w:tc>
        <w:sdt>
          <w:sdtPr>
            <w:alias w:val="Contact Geotech"/>
            <w:tag w:val="Contact Geotech"/>
            <w:id w:val="-2118524189"/>
            <w:placeholder>
              <w:docPart w:val="CF8597107ECA4ABDBC34BA371313ED03"/>
            </w:placeholder>
            <w:showingPlcHdr/>
            <w:text/>
          </w:sdtPr>
          <w:sdtEndPr/>
          <w:sdtContent>
            <w:tc>
              <w:tcPr>
                <w:tcW w:w="2188" w:type="dxa"/>
                <w:vAlign w:val="center"/>
              </w:tcPr>
              <w:p w14:paraId="1095D9E4"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rStyle w:val="PlaceholderText"/>
                  </w:rPr>
                  <w:t>Enter Value.</w:t>
                </w:r>
              </w:p>
            </w:tc>
          </w:sdtContent>
        </w:sdt>
      </w:tr>
      <w:tr w:rsidR="00F006EB" w14:paraId="213A90B4" w14:textId="77777777" w:rsidTr="00F9172B">
        <w:trPr>
          <w:trHeight w:val="557"/>
          <w:jc w:val="center"/>
        </w:trPr>
        <w:tc>
          <w:tcPr>
            <w:tcW w:w="2188" w:type="dxa"/>
            <w:vAlign w:val="center"/>
          </w:tcPr>
          <w:p w14:paraId="01C0DD0B" w14:textId="77777777" w:rsidR="00F006EB" w:rsidRPr="0040332E" w:rsidRDefault="00F006EB" w:rsidP="00F9172B">
            <w:pPr>
              <w:spacing w:line="264" w:lineRule="auto"/>
            </w:pPr>
            <w:r w:rsidRPr="0040332E">
              <w:lastRenderedPageBreak/>
              <w:t>Maximum Opening Size</w:t>
            </w:r>
          </w:p>
        </w:tc>
        <w:tc>
          <w:tcPr>
            <w:tcW w:w="2188" w:type="dxa"/>
            <w:vAlign w:val="center"/>
          </w:tcPr>
          <w:p w14:paraId="5EEC8DF1" w14:textId="77777777" w:rsidR="00F006EB" w:rsidRPr="0040332E" w:rsidRDefault="00F006EB" w:rsidP="00F9172B">
            <w:pPr>
              <w:spacing w:line="264" w:lineRule="auto"/>
              <w:jc w:val="center"/>
            </w:pPr>
            <w:r w:rsidRPr="0040332E">
              <w:t>Direct measure with caliper</w:t>
            </w:r>
          </w:p>
        </w:tc>
        <w:tc>
          <w:tcPr>
            <w:tcW w:w="2188" w:type="dxa"/>
            <w:vAlign w:val="center"/>
          </w:tcPr>
          <w:p w14:paraId="340E3111"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lang w:val="de-DE"/>
              </w:rPr>
              <w:t>in. (mm)</w:t>
            </w:r>
          </w:p>
        </w:tc>
        <w:sdt>
          <w:sdtPr>
            <w:alias w:val="Contact Geotech"/>
            <w:tag w:val="Contact Geotech"/>
            <w:id w:val="-261301396"/>
            <w:showingPlcHdr/>
            <w:text/>
          </w:sdtPr>
          <w:sdtEndPr/>
          <w:sdtContent>
            <w:tc>
              <w:tcPr>
                <w:tcW w:w="2188" w:type="dxa"/>
                <w:vAlign w:val="center"/>
              </w:tcPr>
              <w:p w14:paraId="1F7D33D7" w14:textId="77777777" w:rsidR="00F006EB" w:rsidRPr="0040332E" w:rsidRDefault="00F006EB" w:rsidP="00F9172B">
                <w:pPr>
                  <w:spacing w:line="264" w:lineRule="auto"/>
                  <w:jc w:val="center"/>
                </w:pPr>
                <w:r w:rsidRPr="0040332E">
                  <w:rPr>
                    <w:rStyle w:val="PlaceholderText"/>
                  </w:rPr>
                  <w:t>Enter Value.</w:t>
                </w:r>
              </w:p>
            </w:tc>
          </w:sdtContent>
        </w:sdt>
      </w:tr>
      <w:tr w:rsidR="00F006EB" w14:paraId="73788555" w14:textId="77777777" w:rsidTr="00F9172B">
        <w:trPr>
          <w:trHeight w:val="557"/>
          <w:jc w:val="center"/>
        </w:trPr>
        <w:tc>
          <w:tcPr>
            <w:tcW w:w="2188" w:type="dxa"/>
            <w:vAlign w:val="center"/>
          </w:tcPr>
          <w:p w14:paraId="5ECE1BCF" w14:textId="77777777" w:rsidR="00F006EB" w:rsidRPr="0040332E" w:rsidRDefault="00F006EB" w:rsidP="00F9172B">
            <w:pPr>
              <w:spacing w:line="264" w:lineRule="auto"/>
            </w:pPr>
            <w:r w:rsidRPr="0040332E">
              <w:t>Junction Strength</w:t>
            </w:r>
          </w:p>
        </w:tc>
        <w:tc>
          <w:tcPr>
            <w:tcW w:w="2188" w:type="dxa"/>
            <w:vAlign w:val="center"/>
          </w:tcPr>
          <w:p w14:paraId="240DCCE9"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t>GRI GG2</w:t>
            </w:r>
            <w:r w:rsidRPr="0040332E">
              <w:rPr>
                <w:vertAlign w:val="superscript"/>
              </w:rPr>
              <w:t>3</w:t>
            </w:r>
          </w:p>
        </w:tc>
        <w:tc>
          <w:tcPr>
            <w:tcW w:w="2188" w:type="dxa"/>
            <w:vAlign w:val="center"/>
          </w:tcPr>
          <w:p w14:paraId="407AD206"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lang w:val="de-DE"/>
              </w:rPr>
              <w:t>lb (N)</w:t>
            </w:r>
          </w:p>
        </w:tc>
        <w:sdt>
          <w:sdtPr>
            <w:alias w:val="Contact Geotech"/>
            <w:tag w:val="Contact Geotech"/>
            <w:id w:val="95986902"/>
            <w:showingPlcHdr/>
            <w:text/>
          </w:sdtPr>
          <w:sdtEndPr/>
          <w:sdtContent>
            <w:tc>
              <w:tcPr>
                <w:tcW w:w="2188" w:type="dxa"/>
                <w:vAlign w:val="center"/>
              </w:tcPr>
              <w:p w14:paraId="42D7FFAE" w14:textId="77777777" w:rsidR="00F006EB" w:rsidRPr="0040332E" w:rsidRDefault="00F006EB" w:rsidP="00F9172B">
                <w:pPr>
                  <w:widowControl w:val="0"/>
                  <w:tabs>
                    <w:tab w:val="left" w:pos="0"/>
                    <w:tab w:val="left" w:pos="217"/>
                    <w:tab w:val="left" w:pos="434"/>
                    <w:tab w:val="left" w:pos="652"/>
                    <w:tab w:val="left" w:pos="869"/>
                    <w:tab w:val="left" w:pos="1086"/>
                    <w:tab w:val="left" w:pos="1303"/>
                    <w:tab w:val="left" w:pos="1520"/>
                    <w:tab w:val="left" w:pos="1738"/>
                    <w:tab w:val="left" w:pos="1955"/>
                    <w:tab w:val="left" w:pos="2172"/>
                    <w:tab w:val="left" w:pos="2389"/>
                    <w:tab w:val="left" w:pos="2606"/>
                    <w:tab w:val="left" w:pos="2824"/>
                    <w:tab w:val="left" w:pos="3041"/>
                    <w:tab w:val="left" w:pos="3258"/>
                    <w:tab w:val="left" w:pos="3475"/>
                    <w:tab w:val="left" w:pos="3692"/>
                    <w:tab w:val="left" w:pos="3910"/>
                    <w:tab w:val="left" w:pos="4127"/>
                    <w:tab w:val="left" w:pos="4344"/>
                    <w:tab w:val="left" w:pos="4561"/>
                    <w:tab w:val="left" w:pos="4778"/>
                    <w:tab w:val="left" w:pos="4996"/>
                    <w:tab w:val="left" w:pos="5213"/>
                    <w:tab w:val="left" w:pos="5430"/>
                    <w:tab w:val="left" w:pos="5647"/>
                    <w:tab w:val="left" w:pos="5864"/>
                    <w:tab w:val="left" w:pos="6082"/>
                    <w:tab w:val="left" w:pos="6299"/>
                    <w:tab w:val="left" w:pos="6516"/>
                    <w:tab w:val="left" w:pos="6733"/>
                    <w:tab w:val="left" w:pos="6950"/>
                    <w:tab w:val="left" w:pos="7168"/>
                    <w:tab w:val="left" w:pos="7385"/>
                    <w:tab w:val="left" w:pos="7602"/>
                    <w:tab w:val="left" w:pos="7819"/>
                    <w:tab w:val="left" w:pos="8036"/>
                    <w:tab w:val="left" w:pos="8254"/>
                    <w:tab w:val="left" w:pos="8471"/>
                  </w:tabs>
                  <w:jc w:val="center"/>
                </w:pPr>
                <w:r w:rsidRPr="0040332E">
                  <w:rPr>
                    <w:rStyle w:val="PlaceholderText"/>
                  </w:rPr>
                  <w:t>Enter Value.</w:t>
                </w:r>
              </w:p>
            </w:tc>
          </w:sdtContent>
        </w:sdt>
      </w:tr>
      <w:tr w:rsidR="00F006EB" w14:paraId="040C3784" w14:textId="77777777" w:rsidTr="00F9172B">
        <w:trPr>
          <w:trHeight w:val="557"/>
          <w:jc w:val="center"/>
        </w:trPr>
        <w:tc>
          <w:tcPr>
            <w:tcW w:w="2188" w:type="dxa"/>
            <w:vAlign w:val="center"/>
          </w:tcPr>
          <w:p w14:paraId="71A006E3" w14:textId="77777777" w:rsidR="00F006EB" w:rsidRPr="0040332E" w:rsidRDefault="00F006EB" w:rsidP="00F9172B">
            <w:pPr>
              <w:spacing w:line="264" w:lineRule="auto"/>
            </w:pPr>
            <w:r w:rsidRPr="0040332E">
              <w:t>Ultraviolet Stability</w:t>
            </w:r>
          </w:p>
        </w:tc>
        <w:tc>
          <w:tcPr>
            <w:tcW w:w="2188" w:type="dxa"/>
            <w:vAlign w:val="center"/>
          </w:tcPr>
          <w:p w14:paraId="233519CB" w14:textId="77777777" w:rsidR="00F006EB" w:rsidRPr="0040332E" w:rsidRDefault="00F006EB" w:rsidP="00F9172B">
            <w:pPr>
              <w:spacing w:line="264" w:lineRule="auto"/>
              <w:jc w:val="center"/>
            </w:pPr>
            <w:r w:rsidRPr="0040332E">
              <w:t>ASTM D 4355</w:t>
            </w:r>
          </w:p>
        </w:tc>
        <w:tc>
          <w:tcPr>
            <w:tcW w:w="2188" w:type="dxa"/>
            <w:vAlign w:val="center"/>
          </w:tcPr>
          <w:p w14:paraId="472B46CE" w14:textId="77777777" w:rsidR="00F006EB" w:rsidRPr="0040332E" w:rsidRDefault="00F006EB" w:rsidP="00F9172B">
            <w:pPr>
              <w:spacing w:line="264" w:lineRule="auto"/>
              <w:jc w:val="center"/>
            </w:pPr>
            <w:r w:rsidRPr="0040332E">
              <w:rPr>
                <w:lang w:val="de-DE"/>
              </w:rPr>
              <w:t>% at 500 hrs</w:t>
            </w:r>
          </w:p>
        </w:tc>
        <w:sdt>
          <w:sdtPr>
            <w:alias w:val="Contact Geotech"/>
            <w:tag w:val="Contact Geotech"/>
            <w:id w:val="-1341001078"/>
            <w:showingPlcHdr/>
            <w:text/>
          </w:sdtPr>
          <w:sdtEndPr/>
          <w:sdtContent>
            <w:tc>
              <w:tcPr>
                <w:tcW w:w="2188" w:type="dxa"/>
                <w:vAlign w:val="center"/>
              </w:tcPr>
              <w:p w14:paraId="6248204E" w14:textId="77777777" w:rsidR="00F006EB" w:rsidRPr="0040332E" w:rsidRDefault="00F006EB" w:rsidP="00F9172B">
                <w:pPr>
                  <w:spacing w:line="264" w:lineRule="auto"/>
                  <w:jc w:val="center"/>
                </w:pPr>
                <w:r w:rsidRPr="0040332E">
                  <w:rPr>
                    <w:rStyle w:val="PlaceholderText"/>
                  </w:rPr>
                  <w:t>Enter Value.</w:t>
                </w:r>
              </w:p>
            </w:tc>
          </w:sdtContent>
        </w:sdt>
      </w:tr>
    </w:tbl>
    <w:p w14:paraId="502AD3FB" w14:textId="0610258B" w:rsidR="00F006EB" w:rsidRDefault="00F006EB" w:rsidP="004B144A"/>
    <w:p w14:paraId="48979BEE" w14:textId="7B45DF83" w:rsidR="00853051" w:rsidRDefault="00853051">
      <w:r>
        <w:br w:type="page"/>
      </w:r>
    </w:p>
    <w:p w14:paraId="63E193D8" w14:textId="0F4C83B3" w:rsidR="001D1F37" w:rsidRDefault="001D1F37" w:rsidP="001D1F37">
      <w:pPr>
        <w:jc w:val="center"/>
        <w:rPr>
          <w:b/>
          <w:bCs/>
          <w:sz w:val="32"/>
          <w:szCs w:val="32"/>
          <w:u w:val="single"/>
        </w:rPr>
      </w:pPr>
      <w:r w:rsidRPr="001D1F37">
        <w:rPr>
          <w:b/>
          <w:bCs/>
          <w:sz w:val="32"/>
          <w:szCs w:val="32"/>
          <w:u w:val="single"/>
        </w:rPr>
        <w:lastRenderedPageBreak/>
        <w:t>Submitting Project Specials to ECCB</w:t>
      </w:r>
    </w:p>
    <w:p w14:paraId="056532C9" w14:textId="77777777" w:rsidR="001D1F37" w:rsidRPr="001D1F37" w:rsidRDefault="001D1F37" w:rsidP="001D1F37">
      <w:pPr>
        <w:jc w:val="center"/>
        <w:rPr>
          <w:b/>
          <w:bCs/>
          <w:sz w:val="32"/>
          <w:szCs w:val="32"/>
          <w:u w:val="single"/>
        </w:rPr>
      </w:pPr>
    </w:p>
    <w:p w14:paraId="5FF1AE24"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Use the most updated special with the correct styles applied.</w:t>
      </w:r>
    </w:p>
    <w:p w14:paraId="55B291C3"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 xml:space="preserve"> If </w:t>
      </w:r>
      <w:proofErr w:type="gramStart"/>
      <w:r w:rsidRPr="001D1F37">
        <w:rPr>
          <w:rFonts w:ascii="Arial" w:hAnsi="Arial"/>
        </w:rPr>
        <w:t>special</w:t>
      </w:r>
      <w:proofErr w:type="gramEnd"/>
      <w:r w:rsidRPr="001D1F37">
        <w:rPr>
          <w:rFonts w:ascii="Arial" w:hAnsi="Arial"/>
        </w:rPr>
        <w:t xml:space="preserve"> has not been updated, copy/paste into the ECCB Specials Template.</w:t>
      </w:r>
    </w:p>
    <w:p w14:paraId="3E8EDB41" w14:textId="77777777" w:rsidR="001D1F37" w:rsidRPr="001D1F37" w:rsidRDefault="001D1F37" w:rsidP="001D1F37">
      <w:pPr>
        <w:pStyle w:val="ListParagraph"/>
        <w:numPr>
          <w:ilvl w:val="1"/>
          <w:numId w:val="30"/>
        </w:numPr>
        <w:spacing w:after="0" w:line="360" w:lineRule="auto"/>
        <w:rPr>
          <w:rFonts w:ascii="Arial" w:hAnsi="Arial"/>
        </w:rPr>
      </w:pPr>
      <w:r w:rsidRPr="001D1F37">
        <w:rPr>
          <w:rFonts w:ascii="Arial" w:hAnsi="Arial"/>
        </w:rPr>
        <w:t>Template:</w:t>
      </w:r>
      <w:hyperlink r:id="rId13" w:history="1">
        <w:r w:rsidRPr="001D1F37">
          <w:rPr>
            <w:rStyle w:val="Hyperlink"/>
            <w:rFonts w:ascii="Arial" w:hAnsi="Arial"/>
          </w:rPr>
          <w:t>https://www.mdt.mt.gov/other/webdata/external/contractplans/forms/SPECIALS_BLANK-TEMPLATE.DOTX</w:t>
        </w:r>
      </w:hyperlink>
    </w:p>
    <w:p w14:paraId="097E184B"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Check to see if the correct formatting styles are applied.</w:t>
      </w:r>
    </w:p>
    <w:p w14:paraId="4576BA41" w14:textId="77777777" w:rsidR="001D1F37" w:rsidRPr="001D1F37" w:rsidRDefault="001D1F37" w:rsidP="001D1F37">
      <w:pPr>
        <w:pStyle w:val="ListParagraph"/>
        <w:numPr>
          <w:ilvl w:val="1"/>
          <w:numId w:val="30"/>
        </w:numPr>
        <w:spacing w:after="0" w:line="360" w:lineRule="auto"/>
        <w:rPr>
          <w:rFonts w:ascii="Arial" w:hAnsi="Arial"/>
        </w:rPr>
      </w:pPr>
      <w:r w:rsidRPr="001D1F37">
        <w:rPr>
          <w:rFonts w:ascii="Arial" w:hAnsi="Arial"/>
        </w:rPr>
        <w:t>Instructions:</w:t>
      </w:r>
      <w:hyperlink r:id="rId14" w:history="1">
        <w:r w:rsidRPr="001D1F37">
          <w:rPr>
            <w:rStyle w:val="Hyperlink"/>
            <w:rFonts w:ascii="Arial" w:hAnsi="Arial"/>
          </w:rPr>
          <w:t>https://www.mdt.mt.gov/other/webdata/external/contractplans/forms/SPECIAL_PROVISION_FORMATING_INSTRUCTIONS.DOCX</w:t>
        </w:r>
      </w:hyperlink>
    </w:p>
    <w:p w14:paraId="76D4349D"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 xml:space="preserve">Provide project specific specials only. </w:t>
      </w:r>
    </w:p>
    <w:p w14:paraId="45F3658B" w14:textId="77777777" w:rsidR="001D1F37" w:rsidRPr="001D1F37" w:rsidRDefault="001D1F37" w:rsidP="001D1F37">
      <w:pPr>
        <w:pStyle w:val="ListParagraph"/>
        <w:numPr>
          <w:ilvl w:val="1"/>
          <w:numId w:val="30"/>
        </w:numPr>
        <w:spacing w:after="0" w:line="360" w:lineRule="auto"/>
        <w:rPr>
          <w:rFonts w:ascii="Arial" w:hAnsi="Arial"/>
        </w:rPr>
      </w:pPr>
      <w:r w:rsidRPr="001D1F37">
        <w:rPr>
          <w:rFonts w:ascii="Arial" w:hAnsi="Arial"/>
        </w:rPr>
        <w:t>ECCB coordinates with the Spec Section and maintains current/updated versions of Standard Specials.</w:t>
      </w:r>
    </w:p>
    <w:p w14:paraId="258B5EBD"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To request standard specials in the contract, include the header/title of the special without any text. ECCB will insert the most updated version of the standard special. If the text of the special is included ECCB assumes that it has been modified from the “standard” version and will not insert the most current version.</w:t>
      </w:r>
    </w:p>
    <w:p w14:paraId="6EBE38F2" w14:textId="23130438"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 xml:space="preserve">Save documents in </w:t>
      </w:r>
      <w:r w:rsidR="00265316">
        <w:rPr>
          <w:rFonts w:ascii="Arial" w:hAnsi="Arial"/>
        </w:rPr>
        <w:t>PCMS</w:t>
      </w:r>
      <w:r w:rsidRPr="001D1F37">
        <w:rPr>
          <w:rFonts w:ascii="Arial" w:hAnsi="Arial"/>
        </w:rPr>
        <w:t xml:space="preserve"> and provide links on the Transmittal Form. </w:t>
      </w:r>
    </w:p>
    <w:p w14:paraId="129B9646"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When project specific specials are updated after PSE or PRE review, re-submit updated specials separately and name them “updated” to avoid confusion.</w:t>
      </w:r>
    </w:p>
    <w:p w14:paraId="75E0C6BB"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Do not send documents with track changes to ECCB.</w:t>
      </w:r>
    </w:p>
    <w:p w14:paraId="4B34E2D4"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Do not submit PDF documents.</w:t>
      </w:r>
    </w:p>
    <w:p w14:paraId="46EEB243" w14:textId="77777777" w:rsidR="001D1F37" w:rsidRPr="001D1F37" w:rsidRDefault="001D1F37" w:rsidP="001D1F37">
      <w:pPr>
        <w:pStyle w:val="ListParagraph"/>
        <w:numPr>
          <w:ilvl w:val="0"/>
          <w:numId w:val="30"/>
        </w:numPr>
        <w:spacing w:after="0" w:line="360" w:lineRule="auto"/>
        <w:rPr>
          <w:rFonts w:ascii="Arial" w:hAnsi="Arial"/>
        </w:rPr>
      </w:pPr>
      <w:r w:rsidRPr="001D1F37">
        <w:rPr>
          <w:rFonts w:ascii="Arial" w:hAnsi="Arial"/>
        </w:rPr>
        <w:t>Test links added to specials to ensure they work.</w:t>
      </w:r>
    </w:p>
    <w:p w14:paraId="347D0B41" w14:textId="77777777" w:rsidR="001D4E72" w:rsidRDefault="001D4E72" w:rsidP="004B144A"/>
    <w:sectPr w:rsidR="001D4E72" w:rsidSect="00762A65">
      <w:headerReference w:type="even" r:id="rId15"/>
      <w:headerReference w:type="default" r:id="rId16"/>
      <w:footerReference w:type="even" r:id="rId17"/>
      <w:footerReference w:type="default" r:id="rId18"/>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C094D" w14:textId="77777777" w:rsidR="00103AAC" w:rsidRDefault="00103AAC">
      <w:r>
        <w:separator/>
      </w:r>
    </w:p>
  </w:endnote>
  <w:endnote w:type="continuationSeparator" w:id="0">
    <w:p w14:paraId="71BDF09D" w14:textId="77777777" w:rsidR="00103AAC" w:rsidRDefault="0010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E21C" w14:textId="77777777" w:rsidR="00E53184" w:rsidRDefault="00E53184">
    <w:pPr>
      <w:pStyle w:val="Footer"/>
    </w:pPr>
  </w:p>
  <w:p w14:paraId="58000305"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1380AF29" w14:textId="77777777" w:rsidR="00E53184" w:rsidRDefault="00E5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08247"/>
      <w:docPartObj>
        <w:docPartGallery w:val="Page Numbers (Bottom of Page)"/>
        <w:docPartUnique/>
      </w:docPartObj>
    </w:sdtPr>
    <w:sdtEndPr/>
    <w:sdtContent>
      <w:sdt>
        <w:sdtPr>
          <w:id w:val="-1769616900"/>
          <w:docPartObj>
            <w:docPartGallery w:val="Page Numbers (Top of Page)"/>
            <w:docPartUnique/>
          </w:docPartObj>
        </w:sdtPr>
        <w:sdtEndPr/>
        <w:sdtContent>
          <w:p w14:paraId="6314C8D7" w14:textId="0AEBF297" w:rsidR="001D4E72" w:rsidRDefault="001D4E72" w:rsidP="001D4E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B05780" w14:textId="4AB6D4F6" w:rsidR="00171226" w:rsidRDefault="0017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0F71" w14:textId="77777777" w:rsidR="00103AAC" w:rsidRDefault="00103AAC">
      <w:r>
        <w:separator/>
      </w:r>
    </w:p>
  </w:footnote>
  <w:footnote w:type="continuationSeparator" w:id="0">
    <w:p w14:paraId="3BD84115" w14:textId="77777777" w:rsidR="00103AAC" w:rsidRDefault="0010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415179E6" w14:textId="77777777">
      <w:tc>
        <w:tcPr>
          <w:tcW w:w="6858" w:type="dxa"/>
        </w:tcPr>
        <w:p w14:paraId="7B9C9224" w14:textId="77777777" w:rsidR="00E53184" w:rsidRDefault="009E3460">
          <w:pPr>
            <w:pStyle w:val="Header"/>
          </w:pPr>
          <w:r>
            <w:fldChar w:fldCharType="begin"/>
          </w:r>
          <w:r>
            <w:instrText xml:space="preserve"> REF ProjectNo </w:instrText>
          </w:r>
          <w:r>
            <w:fldChar w:fldCharType="separate"/>
          </w:r>
          <w:r w:rsidR="00103AAC">
            <w:rPr>
              <w:b/>
              <w:bCs/>
            </w:rPr>
            <w:t>Error! Reference source not found.</w:t>
          </w:r>
          <w:r>
            <w:fldChar w:fldCharType="end"/>
          </w:r>
        </w:p>
      </w:tc>
      <w:tc>
        <w:tcPr>
          <w:tcW w:w="2718" w:type="dxa"/>
        </w:tcPr>
        <w:p w14:paraId="409F7B7E" w14:textId="77777777" w:rsidR="00E53184" w:rsidRDefault="00E53184">
          <w:pPr>
            <w:pStyle w:val="Header"/>
            <w:jc w:val="right"/>
          </w:pPr>
          <w:r>
            <w:t>SPECIAL PROVISIONS</w:t>
          </w:r>
        </w:p>
      </w:tc>
    </w:tr>
  </w:tbl>
  <w:p w14:paraId="6DBE4052" w14:textId="77777777" w:rsidR="00E53184" w:rsidRDefault="00E5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F2A9" w14:textId="2C749C65" w:rsidR="00BC1065" w:rsidRDefault="00BC1065" w:rsidP="00BC1065">
    <w:pPr>
      <w:pStyle w:val="Header"/>
      <w:jc w:val="right"/>
    </w:pPr>
    <w:r>
      <w:t xml:space="preserve">Updated </w:t>
    </w:r>
    <w:proofErr w:type="gramStart"/>
    <w:r w:rsidR="00265316">
      <w:t>11/29/23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D2ACD"/>
    <w:multiLevelType w:val="hybridMultilevel"/>
    <w:tmpl w:val="A1AE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4" w15:restartNumberingAfterBreak="0">
    <w:nsid w:val="34820D5B"/>
    <w:multiLevelType w:val="hybridMultilevel"/>
    <w:tmpl w:val="2A6E4A26"/>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5" w15:restartNumberingAfterBreak="0">
    <w:nsid w:val="3B93446B"/>
    <w:multiLevelType w:val="hybridMultilevel"/>
    <w:tmpl w:val="018A59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8"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6180410E"/>
    <w:multiLevelType w:val="hybridMultilevel"/>
    <w:tmpl w:val="DD56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32326C"/>
    <w:multiLevelType w:val="hybridMultilevel"/>
    <w:tmpl w:val="66928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12" w15:restartNumberingAfterBreak="0">
    <w:nsid w:val="657504D4"/>
    <w:multiLevelType w:val="hybridMultilevel"/>
    <w:tmpl w:val="37309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14" w15:restartNumberingAfterBreak="0">
    <w:nsid w:val="6D1C1933"/>
    <w:multiLevelType w:val="hybridMultilevel"/>
    <w:tmpl w:val="6388CB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16"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16cid:durableId="1638293738">
    <w:abstractNumId w:val="3"/>
  </w:num>
  <w:num w:numId="2" w16cid:durableId="1498957997">
    <w:abstractNumId w:val="8"/>
  </w:num>
  <w:num w:numId="3" w16cid:durableId="1337343924">
    <w:abstractNumId w:val="7"/>
  </w:num>
  <w:num w:numId="4" w16cid:durableId="1839080938">
    <w:abstractNumId w:val="13"/>
    <w:lvlOverride w:ilvl="0">
      <w:startOverride w:val="1"/>
    </w:lvlOverride>
  </w:num>
  <w:num w:numId="5" w16cid:durableId="1122575190">
    <w:abstractNumId w:val="15"/>
  </w:num>
  <w:num w:numId="6" w16cid:durableId="909266511">
    <w:abstractNumId w:val="16"/>
  </w:num>
  <w:num w:numId="7" w16cid:durableId="188226987">
    <w:abstractNumId w:val="11"/>
  </w:num>
  <w:num w:numId="8" w16cid:durableId="428090120">
    <w:abstractNumId w:val="0"/>
  </w:num>
  <w:num w:numId="9" w16cid:durableId="1592933220">
    <w:abstractNumId w:val="6"/>
  </w:num>
  <w:num w:numId="10" w16cid:durableId="38172943">
    <w:abstractNumId w:val="1"/>
  </w:num>
  <w:num w:numId="11" w16cid:durableId="1540049778">
    <w:abstractNumId w:val="16"/>
  </w:num>
  <w:num w:numId="12" w16cid:durableId="47189227">
    <w:abstractNumId w:val="8"/>
  </w:num>
  <w:num w:numId="13" w16cid:durableId="1947735816">
    <w:abstractNumId w:val="8"/>
  </w:num>
  <w:num w:numId="14" w16cid:durableId="518659108">
    <w:abstractNumId w:val="8"/>
  </w:num>
  <w:num w:numId="15" w16cid:durableId="853232000">
    <w:abstractNumId w:val="8"/>
  </w:num>
  <w:num w:numId="16" w16cid:durableId="646712248">
    <w:abstractNumId w:val="8"/>
  </w:num>
  <w:num w:numId="17" w16cid:durableId="1176724927">
    <w:abstractNumId w:val="8"/>
  </w:num>
  <w:num w:numId="18" w16cid:durableId="793596991">
    <w:abstractNumId w:val="8"/>
  </w:num>
  <w:num w:numId="19" w16cid:durableId="1598251920">
    <w:abstractNumId w:val="16"/>
  </w:num>
  <w:num w:numId="20" w16cid:durableId="972580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5318311">
    <w:abstractNumId w:val="16"/>
  </w:num>
  <w:num w:numId="22" w16cid:durableId="1057166666">
    <w:abstractNumId w:val="9"/>
  </w:num>
  <w:num w:numId="23" w16cid:durableId="1335642142">
    <w:abstractNumId w:val="14"/>
  </w:num>
  <w:num w:numId="24" w16cid:durableId="283192210">
    <w:abstractNumId w:val="12"/>
  </w:num>
  <w:num w:numId="25" w16cid:durableId="363791021">
    <w:abstractNumId w:val="10"/>
  </w:num>
  <w:num w:numId="26" w16cid:durableId="699670436">
    <w:abstractNumId w:val="2"/>
  </w:num>
  <w:num w:numId="27" w16cid:durableId="1495342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5673194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8583351">
    <w:abstractNumId w:val="4"/>
  </w:num>
  <w:num w:numId="30" w16cid:durableId="103988997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AC"/>
    <w:rsid w:val="00017446"/>
    <w:rsid w:val="00032F80"/>
    <w:rsid w:val="00051D1E"/>
    <w:rsid w:val="000853C1"/>
    <w:rsid w:val="0009341C"/>
    <w:rsid w:val="00103AAC"/>
    <w:rsid w:val="0012215A"/>
    <w:rsid w:val="00122BD4"/>
    <w:rsid w:val="001433CE"/>
    <w:rsid w:val="00145368"/>
    <w:rsid w:val="001612FF"/>
    <w:rsid w:val="00171226"/>
    <w:rsid w:val="00177C6E"/>
    <w:rsid w:val="00182F06"/>
    <w:rsid w:val="00185EF1"/>
    <w:rsid w:val="001908AB"/>
    <w:rsid w:val="001C237A"/>
    <w:rsid w:val="001D1F37"/>
    <w:rsid w:val="001D4E72"/>
    <w:rsid w:val="001D530A"/>
    <w:rsid w:val="0023386F"/>
    <w:rsid w:val="00242C4A"/>
    <w:rsid w:val="00243D65"/>
    <w:rsid w:val="00255D43"/>
    <w:rsid w:val="00257ED2"/>
    <w:rsid w:val="00264A46"/>
    <w:rsid w:val="00265316"/>
    <w:rsid w:val="0026704A"/>
    <w:rsid w:val="002866C1"/>
    <w:rsid w:val="002B5C5A"/>
    <w:rsid w:val="003013CF"/>
    <w:rsid w:val="00303247"/>
    <w:rsid w:val="00307308"/>
    <w:rsid w:val="00332FB1"/>
    <w:rsid w:val="003A1939"/>
    <w:rsid w:val="003D27BD"/>
    <w:rsid w:val="003F125F"/>
    <w:rsid w:val="003F3A47"/>
    <w:rsid w:val="004016E1"/>
    <w:rsid w:val="00403F81"/>
    <w:rsid w:val="00430ED8"/>
    <w:rsid w:val="004370A2"/>
    <w:rsid w:val="004661E8"/>
    <w:rsid w:val="0047483C"/>
    <w:rsid w:val="0047671E"/>
    <w:rsid w:val="004813F3"/>
    <w:rsid w:val="004852B0"/>
    <w:rsid w:val="004A002E"/>
    <w:rsid w:val="004B144A"/>
    <w:rsid w:val="004C709F"/>
    <w:rsid w:val="004C7C54"/>
    <w:rsid w:val="004D647B"/>
    <w:rsid w:val="004E5E9B"/>
    <w:rsid w:val="00505F4A"/>
    <w:rsid w:val="00514C26"/>
    <w:rsid w:val="00524AE8"/>
    <w:rsid w:val="00526AC6"/>
    <w:rsid w:val="0054513A"/>
    <w:rsid w:val="00551EBB"/>
    <w:rsid w:val="005527AE"/>
    <w:rsid w:val="00573399"/>
    <w:rsid w:val="0059135A"/>
    <w:rsid w:val="00597ADC"/>
    <w:rsid w:val="005C18A1"/>
    <w:rsid w:val="005D220E"/>
    <w:rsid w:val="005F5841"/>
    <w:rsid w:val="0061075F"/>
    <w:rsid w:val="0062186C"/>
    <w:rsid w:val="0064651E"/>
    <w:rsid w:val="00656364"/>
    <w:rsid w:val="006A58E3"/>
    <w:rsid w:val="006A7587"/>
    <w:rsid w:val="006B08DD"/>
    <w:rsid w:val="006B33C9"/>
    <w:rsid w:val="006F6677"/>
    <w:rsid w:val="00726C08"/>
    <w:rsid w:val="007275CE"/>
    <w:rsid w:val="00730059"/>
    <w:rsid w:val="00735E43"/>
    <w:rsid w:val="007435C6"/>
    <w:rsid w:val="007462F9"/>
    <w:rsid w:val="00762A65"/>
    <w:rsid w:val="00794D98"/>
    <w:rsid w:val="007B7FAE"/>
    <w:rsid w:val="007E4AF9"/>
    <w:rsid w:val="00853051"/>
    <w:rsid w:val="008620BF"/>
    <w:rsid w:val="00870163"/>
    <w:rsid w:val="0087488F"/>
    <w:rsid w:val="00881972"/>
    <w:rsid w:val="00886139"/>
    <w:rsid w:val="00886CED"/>
    <w:rsid w:val="008A1CFE"/>
    <w:rsid w:val="008B5970"/>
    <w:rsid w:val="008D2A6C"/>
    <w:rsid w:val="008F67EC"/>
    <w:rsid w:val="00906F47"/>
    <w:rsid w:val="00966094"/>
    <w:rsid w:val="009840F2"/>
    <w:rsid w:val="00996419"/>
    <w:rsid w:val="009E123E"/>
    <w:rsid w:val="009E3460"/>
    <w:rsid w:val="009F0085"/>
    <w:rsid w:val="009F3A34"/>
    <w:rsid w:val="009F3AD9"/>
    <w:rsid w:val="00A00992"/>
    <w:rsid w:val="00A21563"/>
    <w:rsid w:val="00A35999"/>
    <w:rsid w:val="00A5288A"/>
    <w:rsid w:val="00A66E5B"/>
    <w:rsid w:val="00A67D16"/>
    <w:rsid w:val="00A704D4"/>
    <w:rsid w:val="00AA08E3"/>
    <w:rsid w:val="00AB1359"/>
    <w:rsid w:val="00AB740C"/>
    <w:rsid w:val="00AC1E2A"/>
    <w:rsid w:val="00AE660C"/>
    <w:rsid w:val="00AF2574"/>
    <w:rsid w:val="00B84FB4"/>
    <w:rsid w:val="00BC1065"/>
    <w:rsid w:val="00BE796C"/>
    <w:rsid w:val="00C45B84"/>
    <w:rsid w:val="00C735E6"/>
    <w:rsid w:val="00C73EC2"/>
    <w:rsid w:val="00CA063D"/>
    <w:rsid w:val="00CA4019"/>
    <w:rsid w:val="00CA7157"/>
    <w:rsid w:val="00CC4378"/>
    <w:rsid w:val="00CD4D68"/>
    <w:rsid w:val="00CF166D"/>
    <w:rsid w:val="00CF7273"/>
    <w:rsid w:val="00CF77A2"/>
    <w:rsid w:val="00D3383B"/>
    <w:rsid w:val="00D3514E"/>
    <w:rsid w:val="00D435FE"/>
    <w:rsid w:val="00D6212A"/>
    <w:rsid w:val="00D757DE"/>
    <w:rsid w:val="00D7716C"/>
    <w:rsid w:val="00D95187"/>
    <w:rsid w:val="00DA1891"/>
    <w:rsid w:val="00DA297B"/>
    <w:rsid w:val="00DA43F3"/>
    <w:rsid w:val="00DC1A22"/>
    <w:rsid w:val="00DF33D0"/>
    <w:rsid w:val="00E00722"/>
    <w:rsid w:val="00E14E17"/>
    <w:rsid w:val="00E23436"/>
    <w:rsid w:val="00E27A90"/>
    <w:rsid w:val="00E53184"/>
    <w:rsid w:val="00E62675"/>
    <w:rsid w:val="00E760C9"/>
    <w:rsid w:val="00E93A08"/>
    <w:rsid w:val="00E978BD"/>
    <w:rsid w:val="00EB3DE6"/>
    <w:rsid w:val="00ED7BB2"/>
    <w:rsid w:val="00ED7F99"/>
    <w:rsid w:val="00EE5B56"/>
    <w:rsid w:val="00F001C7"/>
    <w:rsid w:val="00F006EB"/>
    <w:rsid w:val="00F21EE1"/>
    <w:rsid w:val="00F30BB4"/>
    <w:rsid w:val="00F54F5D"/>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74C79"/>
  <w15:docId w15:val="{20B6B24F-4ED8-4D72-98E8-9F38C4F3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E14E17"/>
    <w:rPr>
      <w:rFonts w:cs="Arial"/>
    </w:rPr>
  </w:style>
  <w:style w:type="paragraph" w:styleId="Heading1">
    <w:name w:val="heading 1"/>
    <w:basedOn w:val="HeadingBase"/>
    <w:next w:val="Normal"/>
    <w:rsid w:val="00E14E17"/>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E14E17"/>
    <w:pPr>
      <w:spacing w:line="240" w:lineRule="atLeast"/>
      <w:jc w:val="center"/>
      <w:outlineLvl w:val="1"/>
    </w:pPr>
    <w:rPr>
      <w:sz w:val="28"/>
    </w:rPr>
  </w:style>
  <w:style w:type="paragraph" w:styleId="Heading3">
    <w:name w:val="heading 3"/>
    <w:basedOn w:val="HeadingBase"/>
    <w:next w:val="BodyText"/>
    <w:rsid w:val="00E14E17"/>
    <w:pPr>
      <w:spacing w:after="240" w:line="240" w:lineRule="atLeast"/>
      <w:outlineLvl w:val="2"/>
    </w:pPr>
    <w:rPr>
      <w:rFonts w:ascii="Arial Black" w:hAnsi="Arial Black"/>
      <w:spacing w:val="-10"/>
    </w:rPr>
  </w:style>
  <w:style w:type="paragraph" w:styleId="Heading4">
    <w:name w:val="heading 4"/>
    <w:basedOn w:val="HeadingBase"/>
    <w:next w:val="BodyText"/>
    <w:rsid w:val="00E14E17"/>
    <w:pPr>
      <w:spacing w:after="240" w:line="240" w:lineRule="atLeast"/>
      <w:outlineLvl w:val="3"/>
    </w:pPr>
  </w:style>
  <w:style w:type="paragraph" w:styleId="Heading5">
    <w:name w:val="heading 5"/>
    <w:basedOn w:val="HeadingBase"/>
    <w:next w:val="BodyText"/>
    <w:rsid w:val="00E14E17"/>
    <w:pPr>
      <w:spacing w:line="240" w:lineRule="atLeast"/>
      <w:ind w:left="1440"/>
      <w:outlineLvl w:val="4"/>
    </w:pPr>
  </w:style>
  <w:style w:type="paragraph" w:styleId="Heading6">
    <w:name w:val="heading 6"/>
    <w:basedOn w:val="HeadingBase"/>
    <w:next w:val="BodyText"/>
    <w:rsid w:val="00E14E17"/>
    <w:pPr>
      <w:ind w:left="1440"/>
      <w:outlineLvl w:val="5"/>
    </w:pPr>
    <w:rPr>
      <w:i/>
    </w:rPr>
  </w:style>
  <w:style w:type="paragraph" w:styleId="Heading7">
    <w:name w:val="heading 7"/>
    <w:basedOn w:val="HeadingBase"/>
    <w:next w:val="BodyText"/>
    <w:rsid w:val="00E14E17"/>
    <w:pPr>
      <w:outlineLvl w:val="6"/>
    </w:pPr>
  </w:style>
  <w:style w:type="paragraph" w:styleId="Heading8">
    <w:name w:val="heading 8"/>
    <w:basedOn w:val="HeadingBase"/>
    <w:next w:val="BodyText"/>
    <w:rsid w:val="00E14E17"/>
    <w:pPr>
      <w:outlineLvl w:val="7"/>
    </w:pPr>
    <w:rPr>
      <w:i/>
      <w:sz w:val="18"/>
    </w:rPr>
  </w:style>
  <w:style w:type="paragraph" w:styleId="Heading9">
    <w:name w:val="heading 9"/>
    <w:basedOn w:val="HeadingBase"/>
    <w:next w:val="BodyText"/>
    <w:rsid w:val="00E14E17"/>
    <w:pPr>
      <w:outlineLvl w:val="8"/>
    </w:pPr>
    <w:rPr>
      <w:sz w:val="18"/>
    </w:rPr>
  </w:style>
  <w:style w:type="character" w:default="1" w:styleId="DefaultParagraphFont">
    <w:name w:val="Default Paragraph Font"/>
    <w:uiPriority w:val="1"/>
    <w:semiHidden/>
    <w:unhideWhenUsed/>
    <w:rsid w:val="00E14E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4E17"/>
  </w:style>
  <w:style w:type="paragraph" w:customStyle="1" w:styleId="Mini-Lt">
    <w:name w:val="Mini-Lt"/>
    <w:basedOn w:val="Normal"/>
    <w:autoRedefine/>
    <w:rsid w:val="00E14E17"/>
    <w:rPr>
      <w:sz w:val="18"/>
    </w:rPr>
  </w:style>
  <w:style w:type="paragraph" w:customStyle="1" w:styleId="MiniHeading">
    <w:name w:val="Mini Heading"/>
    <w:basedOn w:val="Normal"/>
    <w:rsid w:val="00E14E17"/>
    <w:rPr>
      <w:b/>
      <w:sz w:val="18"/>
      <w:u w:val="single"/>
    </w:rPr>
  </w:style>
  <w:style w:type="paragraph" w:customStyle="1" w:styleId="DeedInserts">
    <w:name w:val="Deed Inserts"/>
    <w:basedOn w:val="Normal"/>
    <w:rsid w:val="00E14E17"/>
    <w:pPr>
      <w:suppressAutoHyphens/>
    </w:pPr>
    <w:rPr>
      <w:sz w:val="24"/>
    </w:rPr>
  </w:style>
  <w:style w:type="paragraph" w:customStyle="1" w:styleId="PayPlanTable">
    <w:name w:val="PayPlanTable"/>
    <w:basedOn w:val="Normal"/>
    <w:rsid w:val="00E14E17"/>
    <w:pPr>
      <w:jc w:val="center"/>
    </w:pPr>
    <w:rPr>
      <w:b/>
      <w:sz w:val="18"/>
    </w:rPr>
  </w:style>
  <w:style w:type="paragraph" w:customStyle="1" w:styleId="14PtHeader">
    <w:name w:val="14 Pt Header"/>
    <w:basedOn w:val="Normal"/>
    <w:rsid w:val="00E14E17"/>
    <w:pPr>
      <w:jc w:val="center"/>
    </w:pPr>
    <w:rPr>
      <w:b/>
      <w:sz w:val="28"/>
    </w:rPr>
  </w:style>
  <w:style w:type="paragraph" w:customStyle="1" w:styleId="12PtHeader">
    <w:name w:val="12 Pt Header"/>
    <w:basedOn w:val="Normal"/>
    <w:rsid w:val="00E14E17"/>
    <w:pPr>
      <w:jc w:val="center"/>
    </w:pPr>
    <w:rPr>
      <w:b/>
      <w:sz w:val="24"/>
    </w:rPr>
  </w:style>
  <w:style w:type="paragraph" w:customStyle="1" w:styleId="11PtHeader">
    <w:name w:val="11Pt Header"/>
    <w:basedOn w:val="Normal"/>
    <w:rsid w:val="00E14E17"/>
    <w:pPr>
      <w:jc w:val="center"/>
    </w:pPr>
    <w:rPr>
      <w:b/>
    </w:rPr>
  </w:style>
  <w:style w:type="paragraph" w:customStyle="1" w:styleId="Heading-Main">
    <w:name w:val="Heading-Main"/>
    <w:basedOn w:val="Normal"/>
    <w:rsid w:val="00E14E17"/>
    <w:pPr>
      <w:tabs>
        <w:tab w:val="num" w:pos="360"/>
      </w:tabs>
    </w:pPr>
    <w:rPr>
      <w:u w:val="single"/>
    </w:rPr>
  </w:style>
  <w:style w:type="paragraph" w:styleId="Header">
    <w:name w:val="header"/>
    <w:basedOn w:val="Normal"/>
    <w:link w:val="HeaderChar"/>
    <w:rsid w:val="00E14E17"/>
    <w:pPr>
      <w:tabs>
        <w:tab w:val="center" w:pos="4320"/>
        <w:tab w:val="right" w:pos="8640"/>
      </w:tabs>
    </w:pPr>
  </w:style>
  <w:style w:type="paragraph" w:styleId="Footer">
    <w:name w:val="footer"/>
    <w:basedOn w:val="Normal"/>
    <w:link w:val="FooterChar"/>
    <w:rsid w:val="00E14E17"/>
    <w:pPr>
      <w:keepLines/>
      <w:tabs>
        <w:tab w:val="center" w:pos="4320"/>
        <w:tab w:val="right" w:pos="8640"/>
      </w:tabs>
      <w:spacing w:line="190" w:lineRule="atLeast"/>
    </w:pPr>
    <w:rPr>
      <w:caps/>
      <w:sz w:val="16"/>
    </w:rPr>
  </w:style>
  <w:style w:type="character" w:styleId="PageNumber">
    <w:name w:val="page number"/>
    <w:basedOn w:val="DefaultParagraphFont"/>
    <w:rsid w:val="00E14E17"/>
  </w:style>
  <w:style w:type="paragraph" w:styleId="BodyText">
    <w:name w:val="Body Text"/>
    <w:basedOn w:val="Normal"/>
    <w:rsid w:val="00E14E17"/>
    <w:pPr>
      <w:spacing w:line="240" w:lineRule="atLeast"/>
    </w:pPr>
  </w:style>
  <w:style w:type="paragraph" w:styleId="BodyTextFirstIndent">
    <w:name w:val="Body Text First Indent"/>
    <w:aliases w:val="BidB Body Text First Indent"/>
    <w:basedOn w:val="BodyText"/>
    <w:link w:val="BodyTextFirstIndentChar"/>
    <w:autoRedefine/>
    <w:qFormat/>
    <w:rsid w:val="00E14E17"/>
    <w:pPr>
      <w:tabs>
        <w:tab w:val="left" w:pos="720"/>
      </w:tabs>
      <w:spacing w:line="240" w:lineRule="auto"/>
      <w:ind w:firstLine="720"/>
    </w:pPr>
  </w:style>
  <w:style w:type="paragraph" w:customStyle="1" w:styleId="1BidSyleLevel1">
    <w:name w:val="1Bid Syle Level 1."/>
    <w:basedOn w:val="Normal"/>
    <w:autoRedefine/>
    <w:rsid w:val="00E978BD"/>
    <w:pPr>
      <w:tabs>
        <w:tab w:val="left" w:pos="720"/>
      </w:tabs>
    </w:pPr>
    <w:rPr>
      <w:caps/>
      <w:u w:val="single"/>
    </w:rPr>
  </w:style>
  <w:style w:type="paragraph" w:customStyle="1" w:styleId="Level2">
    <w:name w:val="Level 2"/>
    <w:basedOn w:val="Normal"/>
    <w:rsid w:val="00E14E17"/>
    <w:pPr>
      <w:numPr>
        <w:ilvl w:val="1"/>
        <w:numId w:val="20"/>
      </w:numPr>
    </w:pPr>
  </w:style>
  <w:style w:type="paragraph" w:customStyle="1" w:styleId="Level3">
    <w:name w:val="Level 3"/>
    <w:basedOn w:val="Normal"/>
    <w:rsid w:val="00E14E17"/>
    <w:pPr>
      <w:numPr>
        <w:ilvl w:val="2"/>
        <w:numId w:val="20"/>
      </w:numPr>
    </w:pPr>
  </w:style>
  <w:style w:type="paragraph" w:customStyle="1" w:styleId="Level4">
    <w:name w:val="Level 4"/>
    <w:basedOn w:val="Normal"/>
    <w:rsid w:val="00E14E17"/>
    <w:pPr>
      <w:numPr>
        <w:ilvl w:val="3"/>
        <w:numId w:val="20"/>
      </w:numPr>
    </w:pPr>
  </w:style>
  <w:style w:type="paragraph" w:customStyle="1" w:styleId="Level5">
    <w:name w:val="Level 5"/>
    <w:basedOn w:val="Normal"/>
    <w:rsid w:val="00E14E17"/>
    <w:pPr>
      <w:numPr>
        <w:ilvl w:val="4"/>
        <w:numId w:val="20"/>
      </w:numPr>
    </w:pPr>
  </w:style>
  <w:style w:type="paragraph" w:customStyle="1" w:styleId="Level6">
    <w:name w:val="Level 6"/>
    <w:basedOn w:val="Normal"/>
    <w:rsid w:val="00E14E17"/>
    <w:pPr>
      <w:numPr>
        <w:ilvl w:val="5"/>
        <w:numId w:val="20"/>
      </w:numPr>
    </w:pPr>
  </w:style>
  <w:style w:type="paragraph" w:customStyle="1" w:styleId="Level7">
    <w:name w:val="Level 7"/>
    <w:basedOn w:val="Normal"/>
    <w:rsid w:val="00E14E17"/>
    <w:pPr>
      <w:numPr>
        <w:ilvl w:val="6"/>
        <w:numId w:val="20"/>
      </w:numPr>
    </w:pPr>
  </w:style>
  <w:style w:type="paragraph" w:customStyle="1" w:styleId="Level2-ParaIndent">
    <w:name w:val="Level 2 - Para Indent"/>
    <w:basedOn w:val="Normal"/>
    <w:rsid w:val="00E14E17"/>
    <w:pPr>
      <w:ind w:firstLine="1440"/>
    </w:pPr>
  </w:style>
  <w:style w:type="paragraph" w:customStyle="1" w:styleId="Level3-ParaIndent">
    <w:name w:val="Level 3 - Para Indent"/>
    <w:basedOn w:val="Normal"/>
    <w:rsid w:val="00E14E17"/>
    <w:pPr>
      <w:ind w:firstLine="2160"/>
    </w:pPr>
  </w:style>
  <w:style w:type="paragraph" w:customStyle="1" w:styleId="HeadingBase">
    <w:name w:val="Heading Base"/>
    <w:basedOn w:val="Normal"/>
    <w:next w:val="BodyText"/>
    <w:rsid w:val="00E14E17"/>
    <w:pPr>
      <w:spacing w:line="220" w:lineRule="atLeast"/>
    </w:pPr>
    <w:rPr>
      <w:kern w:val="28"/>
    </w:rPr>
  </w:style>
  <w:style w:type="paragraph" w:customStyle="1" w:styleId="TOCBase">
    <w:name w:val="TOC Base"/>
    <w:basedOn w:val="Normal"/>
    <w:rsid w:val="00E14E17"/>
    <w:pPr>
      <w:spacing w:after="240" w:line="240" w:lineRule="atLeast"/>
    </w:pPr>
  </w:style>
  <w:style w:type="paragraph" w:styleId="TOC1">
    <w:name w:val="toc 1"/>
    <w:basedOn w:val="TOCBase"/>
    <w:autoRedefine/>
    <w:uiPriority w:val="39"/>
    <w:rsid w:val="00E14E17"/>
    <w:pPr>
      <w:spacing w:before="120" w:after="120" w:line="240" w:lineRule="auto"/>
    </w:pPr>
    <w:rPr>
      <w:bCs/>
      <w:caps/>
    </w:rPr>
  </w:style>
  <w:style w:type="paragraph" w:customStyle="1" w:styleId="CPSTDName">
    <w:name w:val="CP STD Name"/>
    <w:basedOn w:val="Normal"/>
    <w:rsid w:val="00E14E17"/>
    <w:pPr>
      <w:jc w:val="right"/>
    </w:pPr>
  </w:style>
  <w:style w:type="paragraph" w:customStyle="1" w:styleId="HDG1">
    <w:name w:val="HDG 1"/>
    <w:basedOn w:val="HeadingBase"/>
    <w:rsid w:val="00E14E17"/>
    <w:pPr>
      <w:jc w:val="center"/>
    </w:pPr>
    <w:rPr>
      <w:sz w:val="28"/>
    </w:rPr>
  </w:style>
  <w:style w:type="paragraph" w:customStyle="1" w:styleId="BacksHeading2">
    <w:name w:val="Backs Heading 2"/>
    <w:basedOn w:val="Normal"/>
    <w:rsid w:val="00E14E17"/>
    <w:pPr>
      <w:tabs>
        <w:tab w:val="left" w:pos="6480"/>
        <w:tab w:val="right" w:pos="9540"/>
      </w:tabs>
      <w:spacing w:after="120"/>
    </w:pPr>
    <w:rPr>
      <w:u w:val="single"/>
    </w:rPr>
  </w:style>
  <w:style w:type="paragraph" w:styleId="BodyTextIndent">
    <w:name w:val="Body Text Indent"/>
    <w:basedOn w:val="BodyText"/>
    <w:rsid w:val="00E14E17"/>
    <w:pPr>
      <w:ind w:left="1440"/>
    </w:pPr>
  </w:style>
  <w:style w:type="paragraph" w:customStyle="1" w:styleId="Level5-ParaIndent">
    <w:name w:val="Level 5 - Para Indent"/>
    <w:basedOn w:val="Level4-ParaIndent"/>
    <w:rsid w:val="00E14E17"/>
    <w:pPr>
      <w:ind w:firstLine="3600"/>
    </w:pPr>
  </w:style>
  <w:style w:type="paragraph" w:customStyle="1" w:styleId="Level2-Bullet">
    <w:name w:val="Level 2 - Bullet"/>
    <w:basedOn w:val="Normal"/>
    <w:rsid w:val="00E14E17"/>
    <w:pPr>
      <w:tabs>
        <w:tab w:val="num" w:pos="1800"/>
      </w:tabs>
      <w:ind w:firstLine="1440"/>
    </w:pPr>
  </w:style>
  <w:style w:type="paragraph" w:customStyle="1" w:styleId="Level3-Bullet">
    <w:name w:val="Level 3 - Bullet"/>
    <w:basedOn w:val="Normal"/>
    <w:rsid w:val="00E14E17"/>
    <w:pPr>
      <w:tabs>
        <w:tab w:val="num" w:pos="2520"/>
      </w:tabs>
      <w:ind w:firstLine="2160"/>
    </w:pPr>
  </w:style>
  <w:style w:type="paragraph" w:customStyle="1" w:styleId="Level4-ParaIndent">
    <w:name w:val="Level 4 - Para Indent"/>
    <w:basedOn w:val="Normal"/>
    <w:rsid w:val="00E14E17"/>
    <w:pPr>
      <w:ind w:firstLine="2880"/>
    </w:pPr>
  </w:style>
  <w:style w:type="paragraph" w:customStyle="1" w:styleId="Level4-Bullet">
    <w:name w:val="Level 4 - Bullet"/>
    <w:basedOn w:val="Normal"/>
    <w:rsid w:val="00E14E17"/>
    <w:pPr>
      <w:tabs>
        <w:tab w:val="num" w:pos="3240"/>
      </w:tabs>
      <w:ind w:firstLine="2880"/>
    </w:pPr>
  </w:style>
  <w:style w:type="paragraph" w:styleId="TOC2">
    <w:name w:val="toc 2"/>
    <w:aliases w:val="BR201 Title"/>
    <w:basedOn w:val="Normal"/>
    <w:next w:val="Normal"/>
    <w:autoRedefine/>
    <w:uiPriority w:val="39"/>
    <w:rsid w:val="00E14E17"/>
    <w:pPr>
      <w:ind w:left="220"/>
    </w:pPr>
    <w:rPr>
      <w:rFonts w:asciiTheme="minorHAnsi" w:hAnsiTheme="minorHAnsi"/>
      <w:smallCaps/>
    </w:rPr>
  </w:style>
  <w:style w:type="paragraph" w:customStyle="1" w:styleId="Level6-ParaIndent">
    <w:name w:val="Level 6 - Para Indent"/>
    <w:basedOn w:val="Level6"/>
    <w:rsid w:val="00E14E17"/>
    <w:pPr>
      <w:numPr>
        <w:ilvl w:val="0"/>
        <w:numId w:val="0"/>
      </w:numPr>
      <w:ind w:firstLine="4320"/>
    </w:pPr>
  </w:style>
  <w:style w:type="paragraph" w:customStyle="1" w:styleId="Level7-ParaIndent">
    <w:name w:val="Level 7 - Para Indent"/>
    <w:basedOn w:val="Level7"/>
    <w:rsid w:val="00E14E17"/>
    <w:pPr>
      <w:numPr>
        <w:ilvl w:val="0"/>
        <w:numId w:val="0"/>
      </w:numPr>
      <w:ind w:firstLine="5040"/>
    </w:pPr>
  </w:style>
  <w:style w:type="paragraph" w:customStyle="1" w:styleId="Bullet-Text">
    <w:name w:val="Bullet - Text"/>
    <w:basedOn w:val="Normal"/>
    <w:autoRedefine/>
    <w:qFormat/>
    <w:rsid w:val="00E14E17"/>
    <w:pPr>
      <w:numPr>
        <w:numId w:val="6"/>
      </w:numPr>
      <w:tabs>
        <w:tab w:val="clear" w:pos="1800"/>
        <w:tab w:val="left" w:pos="720"/>
      </w:tabs>
    </w:pPr>
  </w:style>
  <w:style w:type="paragraph" w:styleId="TOC3">
    <w:name w:val="toc 3"/>
    <w:basedOn w:val="Normal"/>
    <w:next w:val="Normal"/>
    <w:autoRedefine/>
    <w:uiPriority w:val="39"/>
    <w:semiHidden/>
    <w:qFormat/>
    <w:rsid w:val="00E14E17"/>
    <w:pPr>
      <w:ind w:left="440"/>
    </w:pPr>
    <w:rPr>
      <w:rFonts w:asciiTheme="minorHAnsi" w:hAnsiTheme="minorHAnsi"/>
      <w:i/>
      <w:iCs/>
    </w:rPr>
  </w:style>
  <w:style w:type="paragraph" w:styleId="TOC4">
    <w:name w:val="toc 4"/>
    <w:basedOn w:val="Normal"/>
    <w:next w:val="Normal"/>
    <w:autoRedefine/>
    <w:semiHidden/>
    <w:rsid w:val="00E14E17"/>
    <w:pPr>
      <w:ind w:left="660"/>
    </w:pPr>
    <w:rPr>
      <w:rFonts w:asciiTheme="minorHAnsi" w:hAnsiTheme="minorHAnsi"/>
      <w:sz w:val="18"/>
      <w:szCs w:val="18"/>
    </w:rPr>
  </w:style>
  <w:style w:type="paragraph" w:styleId="TOC5">
    <w:name w:val="toc 5"/>
    <w:basedOn w:val="Normal"/>
    <w:next w:val="Normal"/>
    <w:autoRedefine/>
    <w:semiHidden/>
    <w:rsid w:val="00E14E17"/>
    <w:pPr>
      <w:ind w:left="880"/>
    </w:pPr>
    <w:rPr>
      <w:rFonts w:asciiTheme="minorHAnsi" w:hAnsiTheme="minorHAnsi"/>
      <w:sz w:val="18"/>
      <w:szCs w:val="18"/>
    </w:rPr>
  </w:style>
  <w:style w:type="paragraph" w:styleId="TOC6">
    <w:name w:val="toc 6"/>
    <w:basedOn w:val="Normal"/>
    <w:next w:val="Normal"/>
    <w:autoRedefine/>
    <w:semiHidden/>
    <w:rsid w:val="00E14E17"/>
    <w:pPr>
      <w:ind w:left="1100"/>
    </w:pPr>
    <w:rPr>
      <w:rFonts w:asciiTheme="minorHAnsi" w:hAnsiTheme="minorHAnsi"/>
      <w:sz w:val="18"/>
      <w:szCs w:val="18"/>
    </w:rPr>
  </w:style>
  <w:style w:type="paragraph" w:styleId="TOC7">
    <w:name w:val="toc 7"/>
    <w:basedOn w:val="Normal"/>
    <w:next w:val="Normal"/>
    <w:autoRedefine/>
    <w:semiHidden/>
    <w:rsid w:val="00E14E17"/>
    <w:pPr>
      <w:ind w:left="1320"/>
    </w:pPr>
    <w:rPr>
      <w:rFonts w:asciiTheme="minorHAnsi" w:hAnsiTheme="minorHAnsi"/>
      <w:sz w:val="18"/>
      <w:szCs w:val="18"/>
    </w:rPr>
  </w:style>
  <w:style w:type="paragraph" w:styleId="TOC8">
    <w:name w:val="toc 8"/>
    <w:basedOn w:val="Normal"/>
    <w:next w:val="Normal"/>
    <w:autoRedefine/>
    <w:semiHidden/>
    <w:rsid w:val="00E14E17"/>
    <w:pPr>
      <w:ind w:left="1540"/>
    </w:pPr>
    <w:rPr>
      <w:rFonts w:asciiTheme="minorHAnsi" w:hAnsiTheme="minorHAnsi"/>
      <w:sz w:val="18"/>
      <w:szCs w:val="18"/>
    </w:rPr>
  </w:style>
  <w:style w:type="paragraph" w:styleId="TOC9">
    <w:name w:val="toc 9"/>
    <w:basedOn w:val="Normal"/>
    <w:next w:val="Normal"/>
    <w:autoRedefine/>
    <w:semiHidden/>
    <w:rsid w:val="00E14E17"/>
    <w:pPr>
      <w:ind w:left="1760"/>
    </w:pPr>
    <w:rPr>
      <w:rFonts w:asciiTheme="minorHAnsi" w:hAnsiTheme="minorHAnsi"/>
      <w:sz w:val="18"/>
      <w:szCs w:val="18"/>
    </w:rPr>
  </w:style>
  <w:style w:type="character" w:styleId="Hyperlink">
    <w:name w:val="Hyperlink"/>
    <w:basedOn w:val="DefaultParagraphFont"/>
    <w:uiPriority w:val="99"/>
    <w:rsid w:val="00E14E17"/>
    <w:rPr>
      <w:color w:val="0000FF"/>
      <w:u w:val="single"/>
    </w:rPr>
  </w:style>
  <w:style w:type="character" w:customStyle="1" w:styleId="BodyTextFirstIndentChar">
    <w:name w:val="Body Text First Indent Char"/>
    <w:aliases w:val="BidB Body Text First Indent Char"/>
    <w:basedOn w:val="DefaultParagraphFont"/>
    <w:link w:val="BodyTextFirstIndent"/>
    <w:rsid w:val="00E14E17"/>
    <w:rPr>
      <w:rFonts w:cs="Arial"/>
    </w:rPr>
  </w:style>
  <w:style w:type="paragraph" w:customStyle="1" w:styleId="1BidStyle1">
    <w:name w:val="1Bid Style 1."/>
    <w:basedOn w:val="1BidStyleLevel1"/>
    <w:rsid w:val="00E14E17"/>
  </w:style>
  <w:style w:type="paragraph" w:customStyle="1" w:styleId="2BidStyleA">
    <w:name w:val="2Bid Style A."/>
    <w:basedOn w:val="Level2"/>
    <w:autoRedefine/>
    <w:qFormat/>
    <w:rsid w:val="00E14E17"/>
    <w:pPr>
      <w:tabs>
        <w:tab w:val="clear" w:pos="1080"/>
      </w:tabs>
    </w:pPr>
  </w:style>
  <w:style w:type="paragraph" w:customStyle="1" w:styleId="3BidStyle1">
    <w:name w:val="3Bid Style 1)"/>
    <w:basedOn w:val="Level3"/>
    <w:autoRedefine/>
    <w:qFormat/>
    <w:rsid w:val="00E14E17"/>
    <w:pPr>
      <w:tabs>
        <w:tab w:val="clear" w:pos="1080"/>
      </w:tabs>
    </w:pPr>
  </w:style>
  <w:style w:type="paragraph" w:customStyle="1" w:styleId="4BidStylea">
    <w:name w:val="4Bid Style a)"/>
    <w:basedOn w:val="Level4"/>
    <w:autoRedefine/>
    <w:qFormat/>
    <w:rsid w:val="00E14E17"/>
    <w:pPr>
      <w:tabs>
        <w:tab w:val="clear" w:pos="1080"/>
        <w:tab w:val="left" w:pos="720"/>
      </w:tabs>
    </w:pPr>
  </w:style>
  <w:style w:type="paragraph" w:customStyle="1" w:styleId="5BidStyle1">
    <w:name w:val="5Bid Style (1)"/>
    <w:basedOn w:val="Level5"/>
    <w:autoRedefine/>
    <w:qFormat/>
    <w:rsid w:val="00E14E17"/>
    <w:pPr>
      <w:tabs>
        <w:tab w:val="clear" w:pos="1080"/>
        <w:tab w:val="left" w:pos="720"/>
      </w:tabs>
    </w:pPr>
  </w:style>
  <w:style w:type="paragraph" w:customStyle="1" w:styleId="6BidStylea">
    <w:name w:val="6Bid Style (a)"/>
    <w:basedOn w:val="Level6"/>
    <w:autoRedefine/>
    <w:qFormat/>
    <w:rsid w:val="00E14E17"/>
    <w:pPr>
      <w:tabs>
        <w:tab w:val="clear" w:pos="1080"/>
        <w:tab w:val="left" w:pos="720"/>
      </w:tabs>
    </w:pPr>
  </w:style>
  <w:style w:type="paragraph" w:customStyle="1" w:styleId="7BidStylei">
    <w:name w:val="7Bid Style i)"/>
    <w:basedOn w:val="Level7"/>
    <w:autoRedefine/>
    <w:qFormat/>
    <w:rsid w:val="00E14E17"/>
  </w:style>
  <w:style w:type="paragraph" w:styleId="TOCHeading">
    <w:name w:val="TOC Heading"/>
    <w:basedOn w:val="Heading1"/>
    <w:next w:val="Normal"/>
    <w:uiPriority w:val="39"/>
    <w:semiHidden/>
    <w:unhideWhenUsed/>
    <w:qFormat/>
    <w:rsid w:val="00E14E17"/>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E14E17"/>
    <w:rPr>
      <w:rFonts w:ascii="Tahoma" w:hAnsi="Tahoma" w:cs="Tahoma"/>
      <w:sz w:val="16"/>
      <w:szCs w:val="16"/>
    </w:rPr>
  </w:style>
  <w:style w:type="character" w:customStyle="1" w:styleId="BalloonTextChar">
    <w:name w:val="Balloon Text Char"/>
    <w:basedOn w:val="DefaultParagraphFont"/>
    <w:link w:val="BalloonText"/>
    <w:rsid w:val="00E14E17"/>
    <w:rPr>
      <w:rFonts w:ascii="Tahoma" w:hAnsi="Tahoma" w:cs="Tahoma"/>
      <w:sz w:val="16"/>
      <w:szCs w:val="16"/>
    </w:rPr>
  </w:style>
  <w:style w:type="character" w:styleId="PlaceholderText">
    <w:name w:val="Placeholder Text"/>
    <w:basedOn w:val="DefaultParagraphFont"/>
    <w:uiPriority w:val="99"/>
    <w:semiHidden/>
    <w:rsid w:val="00E14E17"/>
    <w:rPr>
      <w:color w:val="808080"/>
    </w:rPr>
  </w:style>
  <w:style w:type="character" w:customStyle="1" w:styleId="HeaderChar">
    <w:name w:val="Header Char"/>
    <w:basedOn w:val="DefaultParagraphFont"/>
    <w:link w:val="Header"/>
    <w:rsid w:val="00E14E17"/>
    <w:rPr>
      <w:rFonts w:cs="Arial"/>
    </w:rPr>
  </w:style>
  <w:style w:type="paragraph" w:styleId="ListParagraph">
    <w:name w:val="List Paragraph"/>
    <w:basedOn w:val="Normal"/>
    <w:uiPriority w:val="34"/>
    <w:rsid w:val="00E14E17"/>
    <w:pPr>
      <w:spacing w:after="200" w:line="276" w:lineRule="auto"/>
      <w:ind w:left="720"/>
      <w:contextualSpacing/>
    </w:pPr>
    <w:rPr>
      <w:rFonts w:asciiTheme="minorHAnsi" w:hAnsiTheme="minorHAnsi"/>
    </w:rPr>
  </w:style>
  <w:style w:type="character" w:customStyle="1" w:styleId="Level1Char">
    <w:name w:val="Level 1 Char"/>
    <w:link w:val="Level1"/>
    <w:locked/>
    <w:rsid w:val="00122BD4"/>
    <w:rPr>
      <w:rFonts w:eastAsiaTheme="minorHAnsi" w:cs="Arial"/>
      <w:caps/>
      <w:szCs w:val="20"/>
      <w:u w:val="single"/>
    </w:rPr>
  </w:style>
  <w:style w:type="paragraph" w:customStyle="1" w:styleId="Level1">
    <w:name w:val="Level 1"/>
    <w:basedOn w:val="Normal"/>
    <w:link w:val="Level1Char"/>
    <w:autoRedefine/>
    <w:rsid w:val="00122BD4"/>
    <w:rPr>
      <w:caps/>
      <w:szCs w:val="20"/>
      <w:u w:val="single"/>
    </w:rPr>
  </w:style>
  <w:style w:type="paragraph" w:customStyle="1" w:styleId="1BidStyleLevel1">
    <w:name w:val="1Bid Style Level 1."/>
    <w:basedOn w:val="Normal"/>
    <w:autoRedefine/>
    <w:qFormat/>
    <w:rsid w:val="00E14E17"/>
    <w:pPr>
      <w:numPr>
        <w:numId w:val="20"/>
      </w:numPr>
      <w:tabs>
        <w:tab w:val="clear" w:pos="360"/>
        <w:tab w:val="left" w:pos="720"/>
      </w:tabs>
    </w:pPr>
    <w:rPr>
      <w:caps/>
      <w:u w:val="single"/>
    </w:rPr>
  </w:style>
  <w:style w:type="character" w:customStyle="1" w:styleId="Style7">
    <w:name w:val="Style7"/>
    <w:basedOn w:val="DefaultParagraphFont"/>
    <w:uiPriority w:val="1"/>
    <w:rsid w:val="00E14E17"/>
    <w:rPr>
      <w:rFonts w:ascii="Arial" w:hAnsi="Arial"/>
      <w:sz w:val="22"/>
    </w:rPr>
  </w:style>
  <w:style w:type="character" w:customStyle="1" w:styleId="Style8">
    <w:name w:val="Style8"/>
    <w:basedOn w:val="DefaultParagraphFont"/>
    <w:uiPriority w:val="1"/>
    <w:rsid w:val="00E14E17"/>
    <w:rPr>
      <w:rFonts w:ascii="Arial" w:hAnsi="Arial"/>
      <w:sz w:val="22"/>
    </w:rPr>
  </w:style>
  <w:style w:type="character" w:customStyle="1" w:styleId="Style11">
    <w:name w:val="Style11"/>
    <w:basedOn w:val="DefaultParagraphFont"/>
    <w:uiPriority w:val="1"/>
    <w:rsid w:val="00E14E17"/>
    <w:rPr>
      <w:rFonts w:ascii="Arial" w:hAnsi="Arial"/>
      <w:sz w:val="22"/>
    </w:rPr>
  </w:style>
  <w:style w:type="character" w:customStyle="1" w:styleId="Style14">
    <w:name w:val="Style14"/>
    <w:basedOn w:val="DefaultParagraphFont"/>
    <w:uiPriority w:val="1"/>
    <w:rsid w:val="00E14E17"/>
    <w:rPr>
      <w:rFonts w:ascii="Arial" w:hAnsi="Arial"/>
      <w:b/>
      <w:sz w:val="22"/>
    </w:rPr>
  </w:style>
  <w:style w:type="character" w:customStyle="1" w:styleId="Style16">
    <w:name w:val="Style16"/>
    <w:basedOn w:val="DefaultParagraphFont"/>
    <w:uiPriority w:val="1"/>
    <w:rsid w:val="00E14E17"/>
    <w:rPr>
      <w:rFonts w:ascii="Arial" w:hAnsi="Arial"/>
      <w:b/>
      <w:sz w:val="28"/>
    </w:rPr>
  </w:style>
  <w:style w:type="character" w:customStyle="1" w:styleId="Style17">
    <w:name w:val="Style17"/>
    <w:basedOn w:val="DefaultParagraphFont"/>
    <w:uiPriority w:val="1"/>
    <w:rsid w:val="00E14E17"/>
    <w:rPr>
      <w:rFonts w:ascii="Arial" w:hAnsi="Arial"/>
      <w:b/>
      <w:sz w:val="28"/>
    </w:rPr>
  </w:style>
  <w:style w:type="character" w:customStyle="1" w:styleId="Style18">
    <w:name w:val="Style18"/>
    <w:basedOn w:val="DefaultParagraphFont"/>
    <w:uiPriority w:val="1"/>
    <w:rsid w:val="00E14E17"/>
    <w:rPr>
      <w:rFonts w:ascii="Arial" w:hAnsi="Arial"/>
      <w:sz w:val="22"/>
    </w:rPr>
  </w:style>
  <w:style w:type="character" w:customStyle="1" w:styleId="Style19">
    <w:name w:val="Style19"/>
    <w:basedOn w:val="DefaultParagraphFont"/>
    <w:uiPriority w:val="1"/>
    <w:rsid w:val="00E14E17"/>
    <w:rPr>
      <w:rFonts w:ascii="Arial" w:hAnsi="Arial"/>
      <w:sz w:val="22"/>
    </w:rPr>
  </w:style>
  <w:style w:type="character" w:customStyle="1" w:styleId="Style22">
    <w:name w:val="Style22"/>
    <w:basedOn w:val="DefaultParagraphFont"/>
    <w:uiPriority w:val="1"/>
    <w:rsid w:val="00E14E17"/>
    <w:rPr>
      <w:b/>
    </w:rPr>
  </w:style>
  <w:style w:type="table" w:styleId="TableGrid">
    <w:name w:val="Table Grid"/>
    <w:basedOn w:val="TableNormal"/>
    <w:rsid w:val="00CF1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1226"/>
    <w:rPr>
      <w:color w:val="605E5C"/>
      <w:shd w:val="clear" w:color="auto" w:fill="E1DFDD"/>
    </w:rPr>
  </w:style>
  <w:style w:type="character" w:styleId="FollowedHyperlink">
    <w:name w:val="FollowedHyperlink"/>
    <w:basedOn w:val="DefaultParagraphFont"/>
    <w:semiHidden/>
    <w:unhideWhenUsed/>
    <w:rsid w:val="00171226"/>
    <w:rPr>
      <w:color w:val="800080" w:themeColor="followedHyperlink"/>
      <w:u w:val="single"/>
    </w:rPr>
  </w:style>
  <w:style w:type="paragraph" w:styleId="Title">
    <w:name w:val="Title"/>
    <w:basedOn w:val="Normal"/>
    <w:next w:val="Normal"/>
    <w:link w:val="TitleChar"/>
    <w:uiPriority w:val="10"/>
    <w:qFormat/>
    <w:rsid w:val="001D4E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E72"/>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rsid w:val="001D4E72"/>
    <w:rPr>
      <w:rFonts w:cs="Arial"/>
      <w:cap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945">
      <w:bodyDiv w:val="1"/>
      <w:marLeft w:val="0"/>
      <w:marRight w:val="0"/>
      <w:marTop w:val="0"/>
      <w:marBottom w:val="0"/>
      <w:divBdr>
        <w:top w:val="none" w:sz="0" w:space="0" w:color="auto"/>
        <w:left w:val="none" w:sz="0" w:space="0" w:color="auto"/>
        <w:bottom w:val="none" w:sz="0" w:space="0" w:color="auto"/>
        <w:right w:val="none" w:sz="0" w:space="0" w:color="auto"/>
      </w:divBdr>
    </w:div>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 w:id="94970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dt.mt.gov/other/webdata/external/contractplans/forms/SPECIALS_BLANK-TEMPLATE.DOT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ZmPjRaTZS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dt.mt.gov/other/webdata/external/contractplans/forms/SPECIALS_BLANK-TEMPLATE.DO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dt.mt.gov/other/webdata/external/contractplans/forms/SPECIAL_PROVISION_FORMATING_INSTRUCTION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ate\mdt\prd\Helena\ContractPlans\STANDARD_SPECIALS\SPECIAL_PROVISIONS\_SPECIALS_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B56614FC94474BF7FFBD7FD83C33D"/>
        <w:category>
          <w:name w:val="General"/>
          <w:gallery w:val="placeholder"/>
        </w:category>
        <w:types>
          <w:type w:val="bbPlcHdr"/>
        </w:types>
        <w:behaviors>
          <w:behavior w:val="content"/>
        </w:behaviors>
        <w:guid w:val="{C9E4F1B8-8E11-407F-826C-F7C43A1D37A7}"/>
      </w:docPartPr>
      <w:docPartBody>
        <w:p w:rsidR="00DE590A" w:rsidRDefault="00F009D7" w:rsidP="00F009D7">
          <w:pPr>
            <w:pStyle w:val="EEC0277740FE460191C5CBA699107E8C"/>
          </w:pPr>
          <w:r>
            <w:rPr>
              <w:rStyle w:val="PlaceholderText"/>
              <w:highlight w:val="yellow"/>
            </w:rPr>
            <w:t>PROJECT NUMBER(S)</w:t>
          </w:r>
        </w:p>
      </w:docPartBody>
    </w:docPart>
    <w:docPart>
      <w:docPartPr>
        <w:name w:val="EEC0277740FE460191C5CBA699107E8C"/>
        <w:category>
          <w:name w:val="General"/>
          <w:gallery w:val="placeholder"/>
        </w:category>
        <w:types>
          <w:type w:val="bbPlcHdr"/>
        </w:types>
        <w:behaviors>
          <w:behavior w:val="content"/>
        </w:behaviors>
        <w:guid w:val="{E5D7D23F-B0E4-42F2-B5EF-AEB2E3A4BAEB}"/>
      </w:docPartPr>
      <w:docPartBody>
        <w:p w:rsidR="000F223F" w:rsidRDefault="00176FA0" w:rsidP="00176FA0">
          <w:r>
            <w:rPr>
              <w:rStyle w:val="PlaceholderText"/>
            </w:rPr>
            <w:t>Enter Value</w:t>
          </w:r>
          <w:r w:rsidRPr="00795F77">
            <w:rPr>
              <w:rStyle w:val="PlaceholderText"/>
            </w:rPr>
            <w:t>.</w:t>
          </w:r>
        </w:p>
      </w:docPartBody>
    </w:docPart>
    <w:docPart>
      <w:docPartPr>
        <w:name w:val="3194AE81D59A4F62BB93E92BEC74A497"/>
        <w:category>
          <w:name w:val="General"/>
          <w:gallery w:val="placeholder"/>
        </w:category>
        <w:types>
          <w:type w:val="bbPlcHdr"/>
        </w:types>
        <w:behaviors>
          <w:behavior w:val="content"/>
        </w:behaviors>
        <w:guid w:val="{75283DBA-4001-4B67-A9F1-5163C841D799}"/>
      </w:docPartPr>
      <w:docPartBody>
        <w:p w:rsidR="000F223F" w:rsidRDefault="00176FA0" w:rsidP="00176FA0">
          <w:r>
            <w:rPr>
              <w:rStyle w:val="PlaceholderText"/>
            </w:rPr>
            <w:t>Enter Value</w:t>
          </w:r>
          <w:r w:rsidRPr="00795F77">
            <w:rPr>
              <w:rStyle w:val="PlaceholderText"/>
            </w:rPr>
            <w:t>.</w:t>
          </w:r>
        </w:p>
      </w:docPartBody>
    </w:docPart>
    <w:docPart>
      <w:docPartPr>
        <w:name w:val="34D4C5B885244819B2C235B4B902F257"/>
        <w:category>
          <w:name w:val="General"/>
          <w:gallery w:val="placeholder"/>
        </w:category>
        <w:types>
          <w:type w:val="bbPlcHdr"/>
        </w:types>
        <w:behaviors>
          <w:behavior w:val="content"/>
        </w:behaviors>
        <w:guid w:val="{EB83E577-2C36-4E9F-8526-1767D82255A0}"/>
      </w:docPartPr>
      <w:docPartBody>
        <w:p w:rsidR="000F223F" w:rsidRDefault="00176FA0" w:rsidP="00176FA0">
          <w:r>
            <w:rPr>
              <w:rStyle w:val="PlaceholderText"/>
            </w:rPr>
            <w:t>Enter Value</w:t>
          </w:r>
          <w:r w:rsidRPr="00795F77">
            <w:rPr>
              <w:rStyle w:val="PlaceholderText"/>
            </w:rPr>
            <w:t>.</w:t>
          </w:r>
        </w:p>
      </w:docPartBody>
    </w:docPart>
    <w:docPart>
      <w:docPartPr>
        <w:name w:val="CF8597107ECA4ABDBC34BA371313ED03"/>
        <w:category>
          <w:name w:val="General"/>
          <w:gallery w:val="placeholder"/>
        </w:category>
        <w:types>
          <w:type w:val="bbPlcHdr"/>
        </w:types>
        <w:behaviors>
          <w:behavior w:val="content"/>
        </w:behaviors>
        <w:guid w:val="{E4ED15F8-E139-4676-8E27-3F4E3E2639B1}"/>
      </w:docPartPr>
      <w:docPartBody>
        <w:p w:rsidR="000F223F" w:rsidRDefault="00176FA0" w:rsidP="00176FA0">
          <w:r>
            <w:rPr>
              <w:rStyle w:val="PlaceholderText"/>
            </w:rPr>
            <w:t>Enter Value</w:t>
          </w:r>
          <w:r w:rsidRPr="00795F7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A7"/>
    <w:rsid w:val="000F223F"/>
    <w:rsid w:val="00176FA0"/>
    <w:rsid w:val="00285E1B"/>
    <w:rsid w:val="00971BA7"/>
    <w:rsid w:val="00A97E59"/>
    <w:rsid w:val="00DE590A"/>
    <w:rsid w:val="00F0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FA0"/>
    <w:rPr>
      <w:color w:val="808080"/>
    </w:rPr>
  </w:style>
  <w:style w:type="paragraph" w:customStyle="1" w:styleId="EEC0277740FE460191C5CBA699107E8C">
    <w:name w:val="EEC0277740FE460191C5CBA699107E8C"/>
    <w:rsid w:val="00176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D31E-4295-4D55-8D84-5BE9E4AF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_SPECIALS_BLANK.dotx</Template>
  <TotalTime>0</TotalTime>
  <Pages>6</Pages>
  <Words>1386</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9185</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Stephanie E. Hagerman</dc:creator>
  <cp:keywords/>
  <dc:description/>
  <cp:lastModifiedBy>Burnett, Hayden</cp:lastModifiedBy>
  <cp:revision>2</cp:revision>
  <cp:lastPrinted>1999-11-10T15:48:00Z</cp:lastPrinted>
  <dcterms:created xsi:type="dcterms:W3CDTF">2023-12-11T22:16:00Z</dcterms:created>
  <dcterms:modified xsi:type="dcterms:W3CDTF">2023-12-11T22:16:00Z</dcterms:modified>
</cp:coreProperties>
</file>